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CD" w:rsidRDefault="009453CD" w:rsidP="0028040D">
      <w:pPr>
        <w:spacing w:after="0" w:line="240" w:lineRule="auto"/>
        <w:ind w:right="140"/>
        <w:jc w:val="both"/>
        <w:rPr>
          <w:rFonts w:asciiTheme="majorHAnsi" w:hAnsiTheme="majorHAnsi" w:cstheme="majorHAnsi"/>
          <w:noProof/>
          <w:lang w:val="es-ES" w:eastAsia="es-ES"/>
        </w:rPr>
      </w:pPr>
    </w:p>
    <w:p w:rsidR="009453CD" w:rsidRPr="003C1C72" w:rsidRDefault="009453CD"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9453CD" w:rsidRPr="00293572" w:rsidRDefault="009453CD" w:rsidP="003C1C72">
      <w:pPr>
        <w:spacing w:after="0" w:line="240" w:lineRule="auto"/>
        <w:ind w:right="140"/>
        <w:jc w:val="center"/>
        <w:rPr>
          <w:rFonts w:asciiTheme="majorHAnsi" w:eastAsia="Times New Roman" w:hAnsiTheme="majorHAnsi" w:cstheme="majorHAnsi"/>
        </w:rPr>
      </w:pPr>
    </w:p>
    <w:p w:rsidR="009453CD" w:rsidRPr="00293572" w:rsidRDefault="009453CD"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9453CD" w:rsidRPr="00411394" w:rsidRDefault="009453CD">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227B5">
        <w:rPr>
          <w:rFonts w:asciiTheme="majorHAnsi" w:eastAsia="Arial" w:hAnsiTheme="majorHAnsi" w:cstheme="majorHAnsi"/>
          <w:b/>
          <w:noProof/>
          <w:color w:val="000000"/>
        </w:rPr>
        <w:t>UTZMG-LIC-LOCAL-SC-001/2022</w:t>
      </w:r>
    </w:p>
    <w:p w:rsidR="009453CD" w:rsidRPr="00D61D73" w:rsidRDefault="009453C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D61D73" w:rsidRDefault="009453CD">
      <w:pPr>
        <w:spacing w:after="0" w:line="240" w:lineRule="auto"/>
        <w:rPr>
          <w:rFonts w:asciiTheme="majorHAnsi" w:eastAsia="Times New Roman" w:hAnsiTheme="majorHAnsi" w:cstheme="majorHAnsi"/>
        </w:rPr>
      </w:pPr>
    </w:p>
    <w:p w:rsidR="009453CD" w:rsidRPr="00293572" w:rsidRDefault="009453CD"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D61D73">
        <w:rPr>
          <w:rFonts w:asciiTheme="majorHAnsi" w:eastAsia="Arial" w:hAnsiTheme="majorHAnsi" w:cstheme="majorHAnsi"/>
          <w:b/>
          <w:color w:val="000000"/>
        </w:rPr>
        <w:t>”</w:t>
      </w:r>
    </w:p>
    <w:p w:rsidR="009453CD" w:rsidRPr="00293572" w:rsidRDefault="009453CD">
      <w:pPr>
        <w:spacing w:after="0" w:line="240" w:lineRule="auto"/>
        <w:rPr>
          <w:rFonts w:asciiTheme="majorHAnsi" w:eastAsia="Times New Roman" w:hAnsiTheme="majorHAnsi" w:cstheme="majorHAnsi"/>
        </w:rPr>
      </w:pPr>
    </w:p>
    <w:tbl>
      <w:tblPr>
        <w:tblW w:w="9634" w:type="dxa"/>
        <w:tblLayout w:type="fixed"/>
        <w:tblLook w:val="0400" w:firstRow="0" w:lastRow="0" w:firstColumn="0" w:lastColumn="0" w:noHBand="0" w:noVBand="1"/>
      </w:tblPr>
      <w:tblGrid>
        <w:gridCol w:w="6232"/>
        <w:gridCol w:w="1560"/>
        <w:gridCol w:w="1842"/>
      </w:tblGrid>
      <w:tr w:rsidR="009453CD"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9453CD" w:rsidRPr="00073109" w:rsidRDefault="009453CD"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9453CD"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9453CD" w:rsidRPr="004B69A9" w:rsidRDefault="009453CD"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Arial" w:hAnsiTheme="majorHAnsi" w:cstheme="majorHAnsi"/>
                <w:b/>
                <w:color w:val="000000"/>
              </w:rPr>
            </w:pPr>
          </w:p>
        </w:tc>
      </w:tr>
      <w:tr w:rsidR="009453CD"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5641AE" w:rsidRDefault="009453CD"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9453CD" w:rsidRDefault="009453CD">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6B567D">
              <w:rPr>
                <w:rFonts w:asciiTheme="majorHAnsi" w:eastAsia="Arial" w:hAnsiTheme="majorHAnsi" w:cstheme="majorHAnsi"/>
                <w:color w:val="000000"/>
              </w:rPr>
              <w:t>2022</w:t>
            </w:r>
            <w:r>
              <w:rPr>
                <w:rFonts w:asciiTheme="majorHAnsi" w:eastAsia="Arial" w:hAnsiTheme="majorHAnsi" w:cstheme="majorHAnsi"/>
                <w:color w:val="000000"/>
              </w:rPr>
              <w:t>)</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4327B0" w:rsidRDefault="009453CD"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9453CD" w:rsidRPr="00F418F2" w:rsidRDefault="009453CD"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9453CD" w:rsidRPr="00F418F2" w:rsidRDefault="009453CD"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D61D73" w:rsidRDefault="009453CD" w:rsidP="006B567D">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006B567D" w:rsidRPr="00D61D73">
              <w:rPr>
                <w:rFonts w:asciiTheme="majorHAnsi" w:hAnsiTheme="majorHAnsi" w:cstheme="majorHAnsi"/>
              </w:rPr>
              <w:t xml:space="preserve">fianza del 10% del cumplimiento del </w:t>
            </w:r>
            <w:r w:rsidR="006B567D">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9453CD" w:rsidRPr="00D61D73" w:rsidRDefault="009453CD"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9453CD" w:rsidRPr="00D61D73" w:rsidRDefault="009453CD"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 xml:space="preserve">Copia de la caratula de la escritura pública, </w:t>
            </w:r>
            <w:r w:rsidRPr="006B567D">
              <w:rPr>
                <w:rFonts w:asciiTheme="majorHAnsi" w:eastAsia="Century Gothic" w:hAnsiTheme="majorHAnsi" w:cstheme="majorHAnsi"/>
                <w:b/>
                <w:color w:val="000000"/>
              </w:rPr>
              <w:t>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r w:rsidR="009453CD"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9453CD" w:rsidRPr="00A360B0" w:rsidRDefault="009453CD"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lastRenderedPageBreak/>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9453CD" w:rsidRPr="00293572" w:rsidRDefault="009453CD">
            <w:pPr>
              <w:spacing w:after="0" w:line="240" w:lineRule="auto"/>
              <w:rPr>
                <w:rFonts w:asciiTheme="majorHAnsi" w:eastAsia="Times New Roman" w:hAnsiTheme="majorHAnsi" w:cstheme="majorHAnsi"/>
              </w:rPr>
            </w:pPr>
          </w:p>
        </w:tc>
      </w:tr>
    </w:tbl>
    <w:p w:rsidR="009453CD" w:rsidRDefault="009453CD" w:rsidP="004840B0">
      <w:pPr>
        <w:spacing w:after="240" w:line="240" w:lineRule="auto"/>
        <w:jc w:val="center"/>
        <w:rPr>
          <w:rFonts w:asciiTheme="majorHAnsi" w:eastAsia="Arial" w:hAnsiTheme="majorHAnsi" w:cstheme="majorHAnsi"/>
          <w:b/>
          <w:color w:val="000000"/>
          <w:sz w:val="32"/>
          <w:szCs w:val="32"/>
        </w:rPr>
      </w:pPr>
    </w:p>
    <w:p w:rsidR="009453CD" w:rsidRPr="003C1C72" w:rsidRDefault="009453CD"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9453CD" w:rsidRPr="00D61D73" w:rsidRDefault="009453CD"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9453CD" w:rsidRPr="006B567D" w:rsidRDefault="009453CD" w:rsidP="004840B0">
      <w:pPr>
        <w:spacing w:after="0" w:line="240" w:lineRule="auto"/>
        <w:ind w:right="140"/>
        <w:jc w:val="center"/>
        <w:rPr>
          <w:rFonts w:asciiTheme="majorHAnsi" w:eastAsia="Times New Roman" w:hAnsiTheme="majorHAnsi" w:cstheme="majorHAnsi"/>
        </w:rPr>
      </w:pPr>
      <w:r w:rsidRPr="006B567D">
        <w:rPr>
          <w:rFonts w:asciiTheme="majorHAnsi" w:eastAsia="Arial" w:hAnsiTheme="majorHAnsi" w:cstheme="majorHAnsi"/>
          <w:b/>
          <w:smallCaps/>
          <w:color w:val="000000"/>
        </w:rPr>
        <w:t xml:space="preserve"> </w:t>
      </w:r>
      <w:r w:rsidRPr="006B567D">
        <w:rPr>
          <w:rFonts w:asciiTheme="majorHAnsi" w:eastAsia="Arial" w:hAnsiTheme="majorHAnsi" w:cstheme="majorHAnsi"/>
          <w:b/>
          <w:noProof/>
          <w:color w:val="000000"/>
        </w:rPr>
        <w:t>UTZMG-LIC-LOCAL-SC-001/2022</w:t>
      </w:r>
    </w:p>
    <w:p w:rsidR="009453CD" w:rsidRPr="00293572" w:rsidRDefault="009453CD"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9453CD" w:rsidRPr="00293572" w:rsidRDefault="009453CD" w:rsidP="004840B0">
      <w:pPr>
        <w:spacing w:after="0" w:line="240" w:lineRule="auto"/>
        <w:rPr>
          <w:rFonts w:asciiTheme="majorHAnsi" w:eastAsia="Times New Roman" w:hAnsiTheme="majorHAnsi" w:cstheme="majorHAnsi"/>
        </w:rPr>
      </w:pPr>
    </w:p>
    <w:p w:rsidR="009453CD" w:rsidRPr="00293572" w:rsidRDefault="009453CD"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293572">
        <w:rPr>
          <w:rFonts w:asciiTheme="majorHAnsi" w:eastAsia="Arial" w:hAnsiTheme="majorHAnsi" w:cstheme="majorHAnsi"/>
          <w:b/>
          <w:color w:val="000000"/>
        </w:rPr>
        <w:t>”</w:t>
      </w:r>
    </w:p>
    <w:p w:rsidR="009453CD" w:rsidRPr="00293572" w:rsidRDefault="009453CD">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9453CD"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53CD" w:rsidRPr="00293572" w:rsidRDefault="009453CD">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9453CD" w:rsidRPr="00293572">
        <w:tc>
          <w:tcPr>
            <w:tcW w:w="1251" w:type="dxa"/>
            <w:tcBorders>
              <w:left w:val="single" w:sz="4" w:space="0" w:color="000000"/>
            </w:tcBorders>
            <w:tcMar>
              <w:top w:w="0" w:type="dxa"/>
              <w:left w:w="115" w:type="dxa"/>
              <w:bottom w:w="0" w:type="dxa"/>
              <w:right w:w="115" w:type="dxa"/>
            </w:tcMar>
          </w:tcPr>
          <w:p w:rsidR="009453CD" w:rsidRPr="00293572" w:rsidRDefault="009453CD"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9453CD" w:rsidRPr="00293572" w:rsidRDefault="009453CD"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9453CD" w:rsidRPr="00293572">
        <w:tc>
          <w:tcPr>
            <w:tcW w:w="1251" w:type="dxa"/>
            <w:tcBorders>
              <w:left w:val="single" w:sz="4" w:space="0" w:color="000000"/>
            </w:tcBorders>
            <w:tcMar>
              <w:top w:w="0" w:type="dxa"/>
              <w:left w:w="115" w:type="dxa"/>
              <w:bottom w:w="0" w:type="dxa"/>
              <w:right w:w="115" w:type="dxa"/>
            </w:tcMar>
          </w:tcPr>
          <w:p w:rsidR="009453CD" w:rsidRPr="00293572" w:rsidRDefault="009453CD"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9453CD" w:rsidRPr="00293572" w:rsidRDefault="009453CD"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9453CD"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9453CD" w:rsidRPr="00293572" w:rsidRDefault="009453CD"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9453CD" w:rsidRPr="00293572" w:rsidRDefault="009453CD"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9453CD"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9453CD" w:rsidRPr="00293572" w:rsidRDefault="009453CD">
            <w:pPr>
              <w:spacing w:after="0" w:line="240" w:lineRule="auto"/>
              <w:ind w:right="140"/>
              <w:rPr>
                <w:rFonts w:asciiTheme="majorHAnsi" w:eastAsia="Arial" w:hAnsiTheme="majorHAnsi" w:cstheme="majorHAnsi"/>
                <w:color w:val="000000"/>
              </w:rPr>
            </w:pPr>
          </w:p>
          <w:p w:rsidR="009453CD" w:rsidRPr="00D61D73" w:rsidRDefault="009453CD"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A227B5">
              <w:rPr>
                <w:rFonts w:asciiTheme="majorHAnsi" w:hAnsiTheme="majorHAnsi" w:cstheme="majorHAnsi"/>
                <w:b/>
                <w:noProof/>
              </w:rPr>
              <w:t>UTZMG-LIC-LOCAL-SC-001/2022</w:t>
            </w:r>
          </w:p>
          <w:p w:rsidR="009453CD" w:rsidRPr="00293572" w:rsidRDefault="009453CD">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9453CD"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9453CD" w:rsidRPr="00293572" w:rsidRDefault="009453CD">
            <w:pPr>
              <w:spacing w:after="0" w:line="240" w:lineRule="auto"/>
              <w:rPr>
                <w:rFonts w:asciiTheme="majorHAnsi" w:eastAsia="Times New Roman" w:hAnsiTheme="majorHAnsi" w:cstheme="majorHAnsi"/>
              </w:rPr>
            </w:pPr>
          </w:p>
        </w:tc>
      </w:tr>
      <w:tr w:rsidR="009453CD"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line="240" w:lineRule="auto"/>
              <w:rPr>
                <w:rFonts w:asciiTheme="majorHAnsi" w:eastAsia="Times New Roman" w:hAnsiTheme="majorHAnsi" w:cstheme="majorHAnsi"/>
              </w:rPr>
            </w:pPr>
          </w:p>
        </w:tc>
      </w:tr>
      <w:tr w:rsidR="009453CD"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line="240" w:lineRule="auto"/>
              <w:rPr>
                <w:rFonts w:asciiTheme="majorHAnsi" w:eastAsia="Times New Roman" w:hAnsiTheme="majorHAnsi" w:cstheme="majorHAnsi"/>
              </w:rPr>
            </w:pPr>
          </w:p>
        </w:tc>
      </w:tr>
      <w:tr w:rsidR="009453CD"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line="240" w:lineRule="auto"/>
              <w:rPr>
                <w:rFonts w:asciiTheme="majorHAnsi" w:eastAsia="Times New Roman" w:hAnsiTheme="majorHAnsi" w:cstheme="majorHAnsi"/>
              </w:rPr>
            </w:pPr>
          </w:p>
        </w:tc>
      </w:tr>
      <w:tr w:rsidR="009453CD"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line="240" w:lineRule="auto"/>
              <w:rPr>
                <w:rFonts w:asciiTheme="majorHAnsi" w:eastAsia="Times New Roman" w:hAnsiTheme="majorHAnsi" w:cstheme="majorHAnsi"/>
              </w:rPr>
            </w:pPr>
          </w:p>
        </w:tc>
      </w:tr>
      <w:tr w:rsidR="009453CD"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line="240" w:lineRule="auto"/>
              <w:rPr>
                <w:rFonts w:asciiTheme="majorHAnsi" w:eastAsia="Times New Roman" w:hAnsiTheme="majorHAnsi" w:cstheme="majorHAnsi"/>
              </w:rPr>
            </w:pPr>
          </w:p>
        </w:tc>
      </w:tr>
    </w:tbl>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p w:rsidR="009453CD" w:rsidRDefault="009453CD">
      <w:pPr>
        <w:spacing w:after="0" w:line="240" w:lineRule="auto"/>
        <w:rPr>
          <w:rFonts w:asciiTheme="majorHAnsi" w:eastAsia="Times New Roman" w:hAnsiTheme="majorHAnsi" w:cstheme="majorHAnsi"/>
        </w:rPr>
      </w:pPr>
    </w:p>
    <w:p w:rsidR="009453CD" w:rsidRDefault="009453CD" w:rsidP="00DC08CD">
      <w:pPr>
        <w:spacing w:after="0" w:line="240" w:lineRule="auto"/>
        <w:ind w:right="140"/>
        <w:rPr>
          <w:rFonts w:asciiTheme="majorHAnsi" w:eastAsia="Arial" w:hAnsiTheme="majorHAnsi" w:cstheme="majorHAnsi"/>
          <w:b/>
          <w:smallCaps/>
          <w:color w:val="000000"/>
          <w:sz w:val="32"/>
          <w:szCs w:val="32"/>
        </w:rPr>
      </w:pPr>
    </w:p>
    <w:p w:rsidR="009453CD" w:rsidRPr="003C1C72" w:rsidRDefault="009453CD"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9453CD" w:rsidRDefault="009453CD" w:rsidP="004840B0">
      <w:pPr>
        <w:spacing w:after="240" w:line="240" w:lineRule="auto"/>
        <w:jc w:val="center"/>
        <w:rPr>
          <w:rFonts w:asciiTheme="majorHAnsi" w:eastAsia="Arial" w:hAnsiTheme="majorHAnsi" w:cstheme="majorHAnsi"/>
          <w:b/>
          <w:smallCaps/>
          <w:color w:val="000000"/>
          <w:highlight w:val="yellow"/>
        </w:rPr>
      </w:pPr>
    </w:p>
    <w:p w:rsidR="009453CD" w:rsidRPr="00D61D73" w:rsidRDefault="009453CD"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B26FD2" w:rsidRDefault="009453CD" w:rsidP="004840B0">
      <w:pPr>
        <w:spacing w:after="0" w:line="240" w:lineRule="auto"/>
        <w:ind w:right="140"/>
        <w:jc w:val="center"/>
        <w:rPr>
          <w:rFonts w:asciiTheme="majorHAnsi" w:eastAsia="Arial" w:hAnsiTheme="majorHAnsi" w:cstheme="majorHAnsi"/>
          <w:b/>
          <w:color w:val="000000"/>
          <w:lang w:val="en-US"/>
        </w:rPr>
      </w:pPr>
      <w:r w:rsidRPr="00A227B5">
        <w:rPr>
          <w:rFonts w:asciiTheme="majorHAnsi" w:eastAsia="Arial" w:hAnsiTheme="majorHAnsi" w:cstheme="majorHAnsi"/>
          <w:b/>
          <w:noProof/>
          <w:color w:val="000000"/>
          <w:lang w:val="en-US"/>
        </w:rPr>
        <w:t>UTZMG-LIC-LOCAL-SC-001/2022</w:t>
      </w:r>
    </w:p>
    <w:p w:rsidR="009453CD" w:rsidRPr="00D61D73" w:rsidRDefault="009453CD"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D61D73" w:rsidRDefault="009453CD" w:rsidP="004840B0">
      <w:pPr>
        <w:spacing w:after="0" w:line="240" w:lineRule="auto"/>
        <w:rPr>
          <w:rFonts w:asciiTheme="majorHAnsi" w:eastAsia="Times New Roman" w:hAnsiTheme="majorHAnsi" w:cstheme="majorHAnsi"/>
        </w:rPr>
      </w:pPr>
    </w:p>
    <w:p w:rsidR="009453CD" w:rsidRPr="00293572" w:rsidRDefault="009453CD"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D61D73">
        <w:rPr>
          <w:rFonts w:asciiTheme="majorHAnsi" w:eastAsia="Arial" w:hAnsiTheme="majorHAnsi" w:cstheme="majorHAnsi"/>
          <w:b/>
          <w:color w:val="000000"/>
        </w:rPr>
        <w:t>”</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sidR="006B567D">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9453CD" w:rsidRDefault="009453CD">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9453CD" w:rsidRPr="00293572" w:rsidRDefault="009453CD">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9453CD" w:rsidRPr="00293572" w:rsidRDefault="009453CD">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9453CD" w:rsidRPr="00293572" w:rsidRDefault="009453CD">
      <w:pPr>
        <w:spacing w:after="0" w:line="240" w:lineRule="auto"/>
        <w:rPr>
          <w:rFonts w:asciiTheme="majorHAnsi" w:eastAsia="Times New Roman" w:hAnsiTheme="majorHAnsi" w:cstheme="majorHAnsi"/>
        </w:rPr>
      </w:pPr>
    </w:p>
    <w:p w:rsidR="009453CD" w:rsidRPr="00D61D73" w:rsidRDefault="009453CD">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453CD" w:rsidRPr="00293572" w:rsidRDefault="009453CD">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9453CD" w:rsidRPr="00293572" w:rsidRDefault="009453CD" w:rsidP="008668D7">
      <w:pPr>
        <w:spacing w:after="0" w:line="240" w:lineRule="auto"/>
        <w:ind w:right="140"/>
        <w:jc w:val="both"/>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9453CD" w:rsidRPr="00293572" w:rsidRDefault="009453CD">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9453CD" w:rsidRPr="006B567D" w:rsidRDefault="009453CD">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lastRenderedPageBreak/>
        <w:t>Nombre y firma de quien recibe el poder</w:t>
      </w:r>
    </w:p>
    <w:p w:rsidR="009453CD" w:rsidRPr="003C1C72" w:rsidRDefault="009453CD">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9453CD" w:rsidRPr="005B2F0C" w:rsidRDefault="009453CD">
      <w:pPr>
        <w:spacing w:after="0" w:line="240" w:lineRule="auto"/>
        <w:rPr>
          <w:rFonts w:asciiTheme="majorHAnsi" w:eastAsia="Times New Roman" w:hAnsiTheme="majorHAnsi" w:cstheme="majorHAnsi"/>
          <w:sz w:val="8"/>
        </w:rPr>
      </w:pPr>
    </w:p>
    <w:p w:rsidR="009453CD" w:rsidRPr="003C1C72" w:rsidRDefault="009453CD">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9453CD" w:rsidRPr="005B2F0C" w:rsidRDefault="009453CD">
      <w:pPr>
        <w:spacing w:after="0" w:line="240" w:lineRule="auto"/>
        <w:rPr>
          <w:rFonts w:asciiTheme="majorHAnsi" w:eastAsia="Times New Roman" w:hAnsiTheme="majorHAnsi" w:cstheme="majorHAnsi"/>
          <w:sz w:val="6"/>
        </w:rPr>
      </w:pPr>
    </w:p>
    <w:p w:rsidR="009453CD" w:rsidRPr="00D61D73" w:rsidRDefault="009453CD"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411394" w:rsidRDefault="009453CD" w:rsidP="004840B0">
      <w:pPr>
        <w:spacing w:after="0" w:line="240" w:lineRule="auto"/>
        <w:ind w:right="140"/>
        <w:jc w:val="center"/>
        <w:rPr>
          <w:rFonts w:asciiTheme="majorHAnsi" w:eastAsia="Times New Roman" w:hAnsiTheme="majorHAnsi" w:cstheme="majorHAnsi"/>
        </w:rPr>
      </w:pPr>
      <w:r w:rsidRPr="00A227B5">
        <w:rPr>
          <w:rFonts w:asciiTheme="majorHAnsi" w:eastAsia="Arial" w:hAnsiTheme="majorHAnsi" w:cstheme="majorHAnsi"/>
          <w:b/>
          <w:noProof/>
          <w:color w:val="000000"/>
        </w:rPr>
        <w:t>UTZMG-LIC-LOCAL-SC-001/2022</w:t>
      </w:r>
      <w:r w:rsidRPr="00411394">
        <w:rPr>
          <w:rFonts w:asciiTheme="majorHAnsi" w:eastAsia="Arial" w:hAnsiTheme="majorHAnsi" w:cstheme="majorHAnsi"/>
          <w:b/>
          <w:color w:val="000000"/>
        </w:rPr>
        <w:t>/</w:t>
      </w:r>
      <w:r w:rsidR="006B567D">
        <w:rPr>
          <w:rFonts w:asciiTheme="majorHAnsi" w:eastAsia="Arial" w:hAnsiTheme="majorHAnsi" w:cstheme="majorHAnsi"/>
          <w:b/>
          <w:color w:val="000000"/>
        </w:rPr>
        <w:t>2022</w:t>
      </w:r>
      <w:r w:rsidRPr="00411394">
        <w:rPr>
          <w:rFonts w:asciiTheme="majorHAnsi" w:eastAsia="Arial" w:hAnsiTheme="majorHAnsi" w:cstheme="majorHAnsi"/>
          <w:b/>
          <w:color w:val="000000"/>
        </w:rPr>
        <w:t xml:space="preserve">  </w:t>
      </w:r>
    </w:p>
    <w:p w:rsidR="009453CD" w:rsidRPr="00D61D73" w:rsidRDefault="009453CD"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D61D73" w:rsidRDefault="009453CD" w:rsidP="004840B0">
      <w:pPr>
        <w:spacing w:after="0" w:line="240" w:lineRule="auto"/>
        <w:rPr>
          <w:rFonts w:asciiTheme="majorHAnsi" w:eastAsia="Times New Roman" w:hAnsiTheme="majorHAnsi" w:cstheme="majorHAnsi"/>
          <w:sz w:val="8"/>
        </w:rPr>
      </w:pPr>
    </w:p>
    <w:p w:rsidR="009453CD" w:rsidRDefault="009453CD"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D61D73">
        <w:rPr>
          <w:rFonts w:asciiTheme="majorHAnsi" w:eastAsia="Arial" w:hAnsiTheme="majorHAnsi" w:cstheme="majorHAnsi"/>
          <w:b/>
          <w:color w:val="000000"/>
        </w:rPr>
        <w:t>”</w:t>
      </w: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6B567D" w:rsidRPr="00D97DDA" w:rsidTr="00192195">
        <w:trPr>
          <w:trHeight w:val="207"/>
        </w:trPr>
        <w:tc>
          <w:tcPr>
            <w:tcW w:w="984" w:type="dxa"/>
            <w:shd w:val="clear" w:color="auto" w:fill="0D0D0D" w:themeFill="text1" w:themeFillTint="F2"/>
            <w:vAlign w:val="center"/>
            <w:hideMark/>
          </w:tcPr>
          <w:p w:rsidR="006B567D" w:rsidRPr="00F93515" w:rsidRDefault="006B567D" w:rsidP="0019219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6B567D" w:rsidRPr="00F93515" w:rsidRDefault="006B567D" w:rsidP="0019219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6B567D" w:rsidRPr="00F93515" w:rsidRDefault="006B567D" w:rsidP="0019219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6B567D" w:rsidRPr="00F93515" w:rsidRDefault="006B567D" w:rsidP="0019219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6B567D" w:rsidRPr="00F93515" w:rsidRDefault="006B567D" w:rsidP="00192195">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6B567D" w:rsidRPr="00D97DDA" w:rsidTr="00192195">
        <w:trPr>
          <w:trHeight w:val="747"/>
        </w:trPr>
        <w:tc>
          <w:tcPr>
            <w:tcW w:w="984" w:type="dxa"/>
          </w:tcPr>
          <w:p w:rsidR="006B567D" w:rsidRPr="003C3F3B" w:rsidRDefault="006B567D" w:rsidP="00192195">
            <w:pPr>
              <w:jc w:val="center"/>
              <w:rPr>
                <w:rFonts w:cstheme="minorHAnsi"/>
                <w:sz w:val="20"/>
                <w:szCs w:val="18"/>
              </w:rPr>
            </w:pPr>
            <w:r>
              <w:rPr>
                <w:rFonts w:cstheme="minorHAnsi"/>
                <w:sz w:val="20"/>
                <w:szCs w:val="18"/>
              </w:rPr>
              <w:t>1</w:t>
            </w:r>
          </w:p>
          <w:p w:rsidR="006B567D" w:rsidRPr="00240057" w:rsidRDefault="006B567D" w:rsidP="00192195">
            <w:pPr>
              <w:spacing w:after="0" w:line="240" w:lineRule="auto"/>
              <w:jc w:val="center"/>
              <w:rPr>
                <w:rFonts w:ascii="Arial" w:eastAsia="Arial Unicode MS" w:hAnsi="Arial" w:cs="Arial"/>
                <w:color w:val="000000"/>
              </w:rPr>
            </w:pPr>
          </w:p>
        </w:tc>
        <w:tc>
          <w:tcPr>
            <w:tcW w:w="3764" w:type="dxa"/>
          </w:tcPr>
          <w:p w:rsidR="006B567D" w:rsidRDefault="006B567D" w:rsidP="00192195">
            <w:pPr>
              <w:pStyle w:val="Sinespaciado"/>
              <w:rPr>
                <w:rFonts w:ascii="Arial" w:hAnsi="Arial" w:cs="Arial"/>
                <w:b/>
              </w:rPr>
            </w:pPr>
            <w:r>
              <w:rPr>
                <w:rFonts w:ascii="Arial" w:hAnsi="Arial" w:cs="Arial"/>
                <w:b/>
              </w:rPr>
              <w:t xml:space="preserve">Servicio de arrendamiento </w:t>
            </w:r>
            <w:r w:rsidRPr="001663BD">
              <w:rPr>
                <w:rFonts w:ascii="Arial" w:hAnsi="Arial" w:cs="Arial"/>
              </w:rPr>
              <w:t>equipo de copiado a blanco y negro con capacidad mensual de 21 000 copias</w:t>
            </w:r>
            <w:r>
              <w:rPr>
                <w:rFonts w:ascii="Arial" w:hAnsi="Arial" w:cs="Arial"/>
                <w:b/>
              </w:rPr>
              <w:t xml:space="preserve"> </w:t>
            </w:r>
          </w:p>
          <w:p w:rsidR="006B567D" w:rsidRPr="007819EA" w:rsidRDefault="006B567D" w:rsidP="00192195">
            <w:pPr>
              <w:pStyle w:val="Sinespaciado"/>
              <w:rPr>
                <w:rFonts w:ascii="Arial" w:hAnsi="Arial" w:cs="Arial"/>
              </w:rPr>
            </w:pPr>
            <w:r w:rsidRPr="007819EA">
              <w:rPr>
                <w:rFonts w:ascii="Arial" w:hAnsi="Arial" w:cs="Arial"/>
              </w:rPr>
              <w:t>Equipo multifuncional</w:t>
            </w:r>
          </w:p>
          <w:p w:rsidR="006B567D" w:rsidRPr="007819EA" w:rsidRDefault="006B567D" w:rsidP="00192195">
            <w:pPr>
              <w:pStyle w:val="Sinespaciado"/>
              <w:rPr>
                <w:rFonts w:ascii="Arial" w:hAnsi="Arial" w:cs="Arial"/>
              </w:rPr>
            </w:pPr>
            <w:r w:rsidRPr="007819EA">
              <w:rPr>
                <w:rFonts w:ascii="Arial" w:hAnsi="Arial" w:cs="Arial"/>
              </w:rPr>
              <w:t>Copiadora</w:t>
            </w:r>
          </w:p>
          <w:p w:rsidR="006B567D" w:rsidRPr="007819EA" w:rsidRDefault="006B567D" w:rsidP="00192195">
            <w:pPr>
              <w:pStyle w:val="Sinespaciado"/>
              <w:rPr>
                <w:rFonts w:ascii="Arial" w:hAnsi="Arial" w:cs="Arial"/>
              </w:rPr>
            </w:pPr>
            <w:r w:rsidRPr="007819EA">
              <w:rPr>
                <w:rFonts w:ascii="Arial" w:hAnsi="Arial" w:cs="Arial"/>
              </w:rPr>
              <w:t>Impresora en red escáner a color</w:t>
            </w:r>
          </w:p>
          <w:p w:rsidR="006B567D" w:rsidRPr="007819EA" w:rsidRDefault="006B567D" w:rsidP="00192195">
            <w:pPr>
              <w:pStyle w:val="Sinespaciado"/>
              <w:rPr>
                <w:rFonts w:ascii="Arial" w:hAnsi="Arial" w:cs="Arial"/>
              </w:rPr>
            </w:pPr>
            <w:r w:rsidRPr="007819EA">
              <w:rPr>
                <w:rFonts w:ascii="Arial" w:hAnsi="Arial" w:cs="Arial"/>
              </w:rPr>
              <w:t xml:space="preserve">Alimentador automático </w:t>
            </w:r>
          </w:p>
          <w:p w:rsidR="006B567D" w:rsidRPr="001663BD" w:rsidRDefault="006B567D" w:rsidP="00192195">
            <w:pPr>
              <w:pStyle w:val="Sinespaciado"/>
              <w:rPr>
                <w:rFonts w:ascii="Arial" w:hAnsi="Arial" w:cs="Arial"/>
                <w:b/>
              </w:rPr>
            </w:pPr>
            <w:r w:rsidRPr="007819EA">
              <w:rPr>
                <w:rFonts w:ascii="Arial" w:hAnsi="Arial" w:cs="Arial"/>
              </w:rPr>
              <w:t>Alimentador manual o Bypass</w:t>
            </w:r>
            <w:r w:rsidRPr="005D58C7">
              <w:t xml:space="preserve"> </w:t>
            </w:r>
          </w:p>
        </w:tc>
        <w:tc>
          <w:tcPr>
            <w:tcW w:w="992" w:type="dxa"/>
          </w:tcPr>
          <w:p w:rsidR="006B567D" w:rsidRPr="00240057" w:rsidRDefault="006B567D" w:rsidP="00192195">
            <w:pPr>
              <w:spacing w:after="0" w:line="240" w:lineRule="auto"/>
              <w:jc w:val="center"/>
              <w:rPr>
                <w:rFonts w:ascii="Arial" w:eastAsia="Arial Unicode MS" w:hAnsi="Arial" w:cs="Arial"/>
                <w:color w:val="000000"/>
              </w:rPr>
            </w:pPr>
            <w:r>
              <w:rPr>
                <w:rFonts w:cstheme="minorHAnsi"/>
                <w:sz w:val="20"/>
                <w:szCs w:val="18"/>
              </w:rPr>
              <w:t>Equipos</w:t>
            </w:r>
          </w:p>
        </w:tc>
        <w:tc>
          <w:tcPr>
            <w:tcW w:w="1345" w:type="dxa"/>
          </w:tcPr>
          <w:p w:rsidR="006B567D" w:rsidRDefault="006B567D" w:rsidP="00192195">
            <w:pPr>
              <w:spacing w:after="0" w:line="240" w:lineRule="auto"/>
              <w:jc w:val="center"/>
              <w:rPr>
                <w:rFonts w:cstheme="minorHAnsi"/>
                <w:sz w:val="20"/>
                <w:szCs w:val="18"/>
              </w:rPr>
            </w:pPr>
          </w:p>
          <w:p w:rsidR="006B567D" w:rsidRPr="00240057" w:rsidRDefault="006B567D" w:rsidP="00192195">
            <w:pPr>
              <w:spacing w:after="0" w:line="240" w:lineRule="auto"/>
              <w:jc w:val="center"/>
              <w:rPr>
                <w:rFonts w:ascii="Arial" w:eastAsia="Arial Unicode MS" w:hAnsi="Arial" w:cs="Arial"/>
                <w:color w:val="000000"/>
              </w:rPr>
            </w:pPr>
            <w:r>
              <w:rPr>
                <w:rFonts w:cstheme="minorHAnsi"/>
                <w:sz w:val="20"/>
                <w:szCs w:val="18"/>
              </w:rPr>
              <w:t>6</w:t>
            </w:r>
          </w:p>
        </w:tc>
        <w:tc>
          <w:tcPr>
            <w:tcW w:w="2840" w:type="dxa"/>
          </w:tcPr>
          <w:p w:rsidR="006B567D" w:rsidRPr="004039C1" w:rsidRDefault="006B567D" w:rsidP="00192195">
            <w:pPr>
              <w:spacing w:after="0" w:line="240" w:lineRule="auto"/>
              <w:rPr>
                <w:rFonts w:ascii="Arial" w:eastAsia="Arial Unicode MS" w:hAnsi="Arial" w:cs="Arial"/>
                <w:color w:val="000000"/>
                <w:sz w:val="20"/>
                <w:szCs w:val="20"/>
              </w:rPr>
            </w:pPr>
            <w:r w:rsidRPr="004039C1">
              <w:rPr>
                <w:rFonts w:ascii="Arial" w:eastAsia="Times New Roman" w:hAnsi="Arial" w:cs="Arial"/>
                <w:sz w:val="20"/>
                <w:szCs w:val="20"/>
                <w:lang w:val="es-ES_tradnl" w:eastAsia="es-ES"/>
              </w:rPr>
              <w:t>Universidad Tecnológica de la Zona Metropolitana de Guadalajara.</w:t>
            </w:r>
          </w:p>
        </w:tc>
      </w:tr>
      <w:tr w:rsidR="006B567D" w:rsidRPr="00D97DDA" w:rsidTr="00192195">
        <w:trPr>
          <w:trHeight w:val="253"/>
        </w:trPr>
        <w:tc>
          <w:tcPr>
            <w:tcW w:w="984" w:type="dxa"/>
          </w:tcPr>
          <w:p w:rsidR="006B567D" w:rsidRPr="003C3F3B" w:rsidRDefault="006B567D" w:rsidP="00192195">
            <w:pPr>
              <w:jc w:val="center"/>
              <w:rPr>
                <w:rFonts w:cstheme="minorHAnsi"/>
                <w:sz w:val="20"/>
                <w:szCs w:val="18"/>
              </w:rPr>
            </w:pPr>
            <w:r>
              <w:rPr>
                <w:rFonts w:cstheme="minorHAnsi"/>
                <w:sz w:val="20"/>
                <w:szCs w:val="18"/>
              </w:rPr>
              <w:t>2</w:t>
            </w:r>
          </w:p>
          <w:p w:rsidR="006B567D" w:rsidRPr="000F1E6E" w:rsidRDefault="006B567D" w:rsidP="00192195">
            <w:pPr>
              <w:spacing w:after="0" w:line="240" w:lineRule="auto"/>
              <w:jc w:val="center"/>
              <w:rPr>
                <w:rFonts w:cstheme="minorHAnsi"/>
                <w:sz w:val="18"/>
                <w:szCs w:val="18"/>
              </w:rPr>
            </w:pPr>
          </w:p>
        </w:tc>
        <w:tc>
          <w:tcPr>
            <w:tcW w:w="3764" w:type="dxa"/>
          </w:tcPr>
          <w:p w:rsidR="006B567D" w:rsidRDefault="006B567D" w:rsidP="00192195">
            <w:pPr>
              <w:pStyle w:val="Sinespaciado"/>
              <w:rPr>
                <w:rFonts w:ascii="Arial" w:hAnsi="Arial" w:cs="Arial"/>
              </w:rPr>
            </w:pPr>
            <w:r>
              <w:rPr>
                <w:rFonts w:ascii="Arial" w:hAnsi="Arial" w:cs="Arial"/>
                <w:b/>
              </w:rPr>
              <w:t xml:space="preserve">Servicio de arrendamiento </w:t>
            </w:r>
            <w:r w:rsidRPr="001663BD">
              <w:rPr>
                <w:rFonts w:ascii="Arial" w:hAnsi="Arial" w:cs="Arial"/>
              </w:rPr>
              <w:t xml:space="preserve">equipo de copiado a color con capacidad mensual de 1 </w:t>
            </w:r>
            <w:r>
              <w:rPr>
                <w:rFonts w:ascii="Arial" w:hAnsi="Arial" w:cs="Arial"/>
              </w:rPr>
              <w:t>2</w:t>
            </w:r>
            <w:r w:rsidRPr="001663BD">
              <w:rPr>
                <w:rFonts w:ascii="Arial" w:hAnsi="Arial" w:cs="Arial"/>
              </w:rPr>
              <w:t>00 copias</w:t>
            </w:r>
          </w:p>
          <w:p w:rsidR="006B567D" w:rsidRPr="007819EA" w:rsidRDefault="006B567D" w:rsidP="00192195">
            <w:pPr>
              <w:pStyle w:val="Sinespaciado"/>
              <w:rPr>
                <w:rFonts w:ascii="Arial" w:hAnsi="Arial" w:cs="Arial"/>
              </w:rPr>
            </w:pPr>
            <w:r w:rsidRPr="007819EA">
              <w:rPr>
                <w:rFonts w:ascii="Arial" w:hAnsi="Arial" w:cs="Arial"/>
              </w:rPr>
              <w:t>Equipo multifuncional</w:t>
            </w:r>
          </w:p>
          <w:p w:rsidR="006B567D" w:rsidRPr="007819EA" w:rsidRDefault="006B567D" w:rsidP="00192195">
            <w:pPr>
              <w:pStyle w:val="Sinespaciado"/>
              <w:rPr>
                <w:rFonts w:ascii="Arial" w:hAnsi="Arial" w:cs="Arial"/>
              </w:rPr>
            </w:pPr>
            <w:r w:rsidRPr="007819EA">
              <w:rPr>
                <w:rFonts w:ascii="Arial" w:hAnsi="Arial" w:cs="Arial"/>
              </w:rPr>
              <w:t>Copiadora</w:t>
            </w:r>
          </w:p>
          <w:p w:rsidR="006B567D" w:rsidRPr="007819EA" w:rsidRDefault="006B567D" w:rsidP="00192195">
            <w:pPr>
              <w:pStyle w:val="Sinespaciado"/>
              <w:rPr>
                <w:rFonts w:ascii="Arial" w:hAnsi="Arial" w:cs="Arial"/>
              </w:rPr>
            </w:pPr>
            <w:r w:rsidRPr="007819EA">
              <w:rPr>
                <w:rFonts w:ascii="Arial" w:hAnsi="Arial" w:cs="Arial"/>
              </w:rPr>
              <w:t>Impresora en red escáner a color</w:t>
            </w:r>
          </w:p>
          <w:p w:rsidR="006B567D" w:rsidRPr="007819EA" w:rsidRDefault="006B567D" w:rsidP="00192195">
            <w:pPr>
              <w:pStyle w:val="Sinespaciado"/>
              <w:rPr>
                <w:rFonts w:ascii="Arial" w:hAnsi="Arial" w:cs="Arial"/>
              </w:rPr>
            </w:pPr>
            <w:r w:rsidRPr="007819EA">
              <w:rPr>
                <w:rFonts w:ascii="Arial" w:hAnsi="Arial" w:cs="Arial"/>
              </w:rPr>
              <w:t xml:space="preserve">Alimentador automático </w:t>
            </w:r>
          </w:p>
          <w:p w:rsidR="006B567D" w:rsidRPr="004039C1" w:rsidRDefault="006B567D" w:rsidP="00192195">
            <w:pPr>
              <w:pStyle w:val="Sinespaciado"/>
              <w:rPr>
                <w:rFonts w:ascii="Arial" w:hAnsi="Arial" w:cs="Arial"/>
              </w:rPr>
            </w:pPr>
            <w:r w:rsidRPr="007819EA">
              <w:rPr>
                <w:rFonts w:ascii="Arial" w:hAnsi="Arial" w:cs="Arial"/>
              </w:rPr>
              <w:t>Alimentador manual o Bypass</w:t>
            </w:r>
          </w:p>
        </w:tc>
        <w:tc>
          <w:tcPr>
            <w:tcW w:w="992" w:type="dxa"/>
          </w:tcPr>
          <w:p w:rsidR="006B567D" w:rsidRDefault="006B567D" w:rsidP="00192195">
            <w:pPr>
              <w:spacing w:after="0" w:line="240" w:lineRule="auto"/>
              <w:jc w:val="center"/>
              <w:rPr>
                <w:rFonts w:cstheme="minorHAnsi"/>
                <w:sz w:val="18"/>
                <w:szCs w:val="18"/>
              </w:rPr>
            </w:pPr>
            <w:r>
              <w:rPr>
                <w:rFonts w:cstheme="minorHAnsi"/>
                <w:sz w:val="20"/>
                <w:szCs w:val="18"/>
              </w:rPr>
              <w:t>Equipo</w:t>
            </w:r>
          </w:p>
        </w:tc>
        <w:tc>
          <w:tcPr>
            <w:tcW w:w="1345" w:type="dxa"/>
          </w:tcPr>
          <w:p w:rsidR="006B567D" w:rsidRPr="000F1E6E" w:rsidRDefault="006B567D" w:rsidP="00192195">
            <w:pPr>
              <w:spacing w:after="0" w:line="240" w:lineRule="auto"/>
              <w:jc w:val="center"/>
              <w:rPr>
                <w:rFonts w:cstheme="minorHAnsi"/>
                <w:color w:val="000000"/>
                <w:sz w:val="18"/>
                <w:szCs w:val="18"/>
              </w:rPr>
            </w:pPr>
            <w:r>
              <w:rPr>
                <w:rFonts w:cstheme="minorHAnsi"/>
                <w:sz w:val="20"/>
                <w:szCs w:val="18"/>
              </w:rPr>
              <w:t>1</w:t>
            </w:r>
          </w:p>
        </w:tc>
        <w:tc>
          <w:tcPr>
            <w:tcW w:w="2840" w:type="dxa"/>
          </w:tcPr>
          <w:p w:rsidR="006B567D" w:rsidRPr="004039C1" w:rsidRDefault="006B567D" w:rsidP="00192195">
            <w:pPr>
              <w:spacing w:after="0" w:line="240" w:lineRule="auto"/>
              <w:rPr>
                <w:rFonts w:ascii="Arial" w:eastAsia="Times New Roman" w:hAnsi="Arial" w:cs="Arial"/>
                <w:sz w:val="20"/>
                <w:szCs w:val="20"/>
                <w:lang w:val="es-ES_tradnl" w:eastAsia="es-ES"/>
              </w:rPr>
            </w:pPr>
            <w:r w:rsidRPr="004039C1">
              <w:rPr>
                <w:rFonts w:ascii="Arial" w:eastAsia="Times New Roman" w:hAnsi="Arial" w:cs="Arial"/>
                <w:sz w:val="20"/>
                <w:szCs w:val="20"/>
                <w:lang w:val="es-ES_tradnl" w:eastAsia="es-ES"/>
              </w:rPr>
              <w:t>Universidad Tecnológica de la Zona Metropolitana de Guadalajara.</w:t>
            </w:r>
          </w:p>
        </w:tc>
      </w:tr>
    </w:tbl>
    <w:tbl>
      <w:tblPr>
        <w:tblStyle w:val="Tablaconcuadrcula"/>
        <w:tblW w:w="10065" w:type="dxa"/>
        <w:tblInd w:w="-34" w:type="dxa"/>
        <w:tblLook w:val="04A0" w:firstRow="1" w:lastRow="0" w:firstColumn="1" w:lastColumn="0" w:noHBand="0" w:noVBand="1"/>
      </w:tblPr>
      <w:tblGrid>
        <w:gridCol w:w="10065"/>
      </w:tblGrid>
      <w:tr w:rsidR="006B567D" w:rsidRPr="006E2F09" w:rsidTr="00192195">
        <w:tc>
          <w:tcPr>
            <w:tcW w:w="10065" w:type="dxa"/>
            <w:vAlign w:val="bottom"/>
          </w:tcPr>
          <w:p w:rsidR="006B567D" w:rsidRPr="006E2F09" w:rsidRDefault="006B567D" w:rsidP="00192195">
            <w:pPr>
              <w:jc w:val="center"/>
              <w:rPr>
                <w:sz w:val="20"/>
              </w:rPr>
            </w:pPr>
            <w:r w:rsidRPr="00511752">
              <w:rPr>
                <w:b/>
                <w:sz w:val="20"/>
              </w:rPr>
              <w:t>CARACTERISTICAS</w:t>
            </w:r>
            <w:r>
              <w:rPr>
                <w:b/>
                <w:sz w:val="20"/>
              </w:rPr>
              <w:t xml:space="preserve"> MINIMAS REQUERIDAS DEL EQUIPO MONOCROMATICO</w:t>
            </w:r>
          </w:p>
        </w:tc>
      </w:tr>
      <w:tr w:rsidR="006B567D" w:rsidRPr="00511752" w:rsidTr="00192195">
        <w:tc>
          <w:tcPr>
            <w:tcW w:w="10065" w:type="dxa"/>
          </w:tcPr>
          <w:p w:rsidR="006B567D" w:rsidRDefault="006B567D" w:rsidP="00192195">
            <w:r>
              <w:t>a)   Copiadora</w:t>
            </w:r>
          </w:p>
          <w:p w:rsidR="006B567D" w:rsidRDefault="006B567D" w:rsidP="00192195">
            <w:r>
              <w:t>b)   Impresora en red</w:t>
            </w:r>
          </w:p>
          <w:p w:rsidR="006B567D" w:rsidRDefault="006B567D" w:rsidP="00192195">
            <w:r>
              <w:t>c)   Escáner a color con cristal de exposición tamaño oficio</w:t>
            </w:r>
          </w:p>
          <w:p w:rsidR="006B567D" w:rsidRDefault="006B567D" w:rsidP="00192195">
            <w:pPr>
              <w:ind w:left="424" w:hanging="425"/>
            </w:pPr>
            <w:r>
              <w:t xml:space="preserve">e)   Alimentador automático a doble cara </w:t>
            </w:r>
          </w:p>
          <w:p w:rsidR="006B567D" w:rsidRDefault="006B567D" w:rsidP="00192195">
            <w:pPr>
              <w:ind w:left="424" w:hanging="425"/>
            </w:pPr>
            <w:r>
              <w:t>f)    Velocidad de copiado mínimo de 45 páginas por minuto</w:t>
            </w:r>
          </w:p>
          <w:p w:rsidR="006B567D" w:rsidRDefault="006B567D" w:rsidP="00192195">
            <w:pPr>
              <w:ind w:left="424" w:hanging="425"/>
            </w:pPr>
            <w:r>
              <w:t xml:space="preserve">f)    Bandeja de alimentación de papel 500 hojas tamaño carta y bandeja multiusos </w:t>
            </w:r>
          </w:p>
          <w:p w:rsidR="006B567D" w:rsidRDefault="006B567D" w:rsidP="00192195">
            <w:pPr>
              <w:ind w:left="424" w:hanging="425"/>
            </w:pPr>
            <w:r>
              <w:t xml:space="preserve">g)    Envío de documentos a FTP, HTTP, Memoria USB, Correo electrónico, </w:t>
            </w:r>
            <w:proofErr w:type="spellStart"/>
            <w:r>
              <w:t>Twain</w:t>
            </w:r>
            <w:proofErr w:type="spellEnd"/>
            <w:r>
              <w:t xml:space="preserve">, CIFS o escaneado hacia PC </w:t>
            </w:r>
          </w:p>
          <w:p w:rsidR="006B567D" w:rsidRPr="007819EA" w:rsidRDefault="006B567D" w:rsidP="00192195">
            <w:pPr>
              <w:ind w:left="424" w:hanging="425"/>
            </w:pPr>
            <w:r w:rsidRPr="007819EA">
              <w:t>h)   Conectividad del Dispositivo USB2.0 Ethernet 10/100 /1000 Base TX Host USB frontal</w:t>
            </w:r>
          </w:p>
          <w:p w:rsidR="006B567D" w:rsidRDefault="006B567D" w:rsidP="00192195">
            <w:pPr>
              <w:ind w:left="424" w:hanging="425"/>
            </w:pPr>
            <w:r>
              <w:t xml:space="preserve">i)    Lenguajes de impresión PCL5E, PCL6 (XL), IBM </w:t>
            </w:r>
            <w:proofErr w:type="spellStart"/>
            <w:r>
              <w:t>ProPrinter</w:t>
            </w:r>
            <w:proofErr w:type="spellEnd"/>
          </w:p>
          <w:p w:rsidR="006B567D" w:rsidRDefault="006B567D" w:rsidP="00192195">
            <w:pPr>
              <w:ind w:left="424" w:hanging="425"/>
            </w:pPr>
            <w:r>
              <w:t>j)    Software de administración de usuarios, impresiones y escaneos con centro de costos sin cargo</w:t>
            </w:r>
          </w:p>
          <w:p w:rsidR="006B567D" w:rsidRDefault="006B567D" w:rsidP="00192195">
            <w:pPr>
              <w:ind w:left="424" w:hanging="425"/>
            </w:pPr>
            <w:r>
              <w:t>k)    Software para gestión documental sin cargo para la dependencia</w:t>
            </w:r>
          </w:p>
          <w:p w:rsidR="006B567D" w:rsidRDefault="006B567D" w:rsidP="00192195">
            <w:pPr>
              <w:ind w:left="424" w:hanging="425"/>
            </w:pPr>
            <w:r>
              <w:t xml:space="preserve">l)     Equipo </w:t>
            </w:r>
            <w:proofErr w:type="spellStart"/>
            <w:r>
              <w:t>semi</w:t>
            </w:r>
            <w:proofErr w:type="spellEnd"/>
            <w:r>
              <w:t xml:space="preserve"> nuevo o nuevo, antigüedad de no más de  2 años comprobables con copia de factura</w:t>
            </w:r>
          </w:p>
          <w:p w:rsidR="006B567D" w:rsidRDefault="006B567D" w:rsidP="00192195">
            <w:pPr>
              <w:ind w:left="424" w:hanging="425"/>
            </w:pPr>
            <w:r>
              <w:t xml:space="preserve">m)   </w:t>
            </w:r>
            <w:r w:rsidRPr="005D58C7">
              <w:t>Carta que acredite que es centro de servicio autorizado y certificado de la marca que presenta, con</w:t>
            </w:r>
            <w:r>
              <w:t xml:space="preserve"> </w:t>
            </w:r>
            <w:r w:rsidRPr="005D58C7">
              <w:t>domicilio en la zona  metropolitana de Guadalajara emitida por el fabricante</w:t>
            </w:r>
          </w:p>
          <w:p w:rsidR="006B567D" w:rsidRDefault="006B567D" w:rsidP="00192195">
            <w:pPr>
              <w:ind w:left="424" w:hanging="425"/>
            </w:pPr>
            <w:r>
              <w:t xml:space="preserve">n)    </w:t>
            </w:r>
            <w:r w:rsidRPr="005D58C7">
              <w:t xml:space="preserve">El </w:t>
            </w:r>
            <w:r>
              <w:t>participante</w:t>
            </w:r>
            <w:r w:rsidRPr="005D58C7">
              <w:t xml:space="preserve"> deberá acreditar la certificación de </w:t>
            </w:r>
            <w:r>
              <w:t xml:space="preserve">por lo menos 3 </w:t>
            </w:r>
            <w:r w:rsidRPr="005D58C7">
              <w:t xml:space="preserve"> representantes de servicio técnico para la marca y</w:t>
            </w:r>
            <w:r>
              <w:t xml:space="preserve"> </w:t>
            </w:r>
            <w:r w:rsidRPr="005D58C7">
              <w:t>modelo que propone.</w:t>
            </w:r>
            <w:r w:rsidRPr="00511752">
              <w:t xml:space="preserve"> </w:t>
            </w:r>
          </w:p>
          <w:p w:rsidR="006B567D" w:rsidRDefault="006B567D" w:rsidP="00192195">
            <w:pPr>
              <w:ind w:left="-1"/>
            </w:pPr>
            <w:r>
              <w:t>ñ)   Carta que acredite que es centro de servicio autorizado y certificado de la marca que presenta, con      domicilio en la zona  metropolitana de Guadalajara</w:t>
            </w:r>
          </w:p>
          <w:p w:rsidR="006B567D" w:rsidRPr="007819EA" w:rsidRDefault="006B567D" w:rsidP="00192195">
            <w:pPr>
              <w:ind w:left="-1"/>
            </w:pPr>
          </w:p>
        </w:tc>
      </w:tr>
      <w:tr w:rsidR="006B567D" w:rsidTr="00192195">
        <w:tc>
          <w:tcPr>
            <w:tcW w:w="10065" w:type="dxa"/>
          </w:tcPr>
          <w:p w:rsidR="006B567D" w:rsidRPr="004247F5" w:rsidRDefault="006B567D" w:rsidP="00192195">
            <w:pPr>
              <w:rPr>
                <w:b/>
              </w:rPr>
            </w:pPr>
            <w:r>
              <w:lastRenderedPageBreak/>
              <w:t xml:space="preserve">  </w:t>
            </w:r>
            <w:r>
              <w:rPr>
                <w:b/>
              </w:rPr>
              <w:t>E</w:t>
            </w:r>
            <w:r w:rsidRPr="004247F5">
              <w:rPr>
                <w:b/>
              </w:rPr>
              <w:t>quipo de fotocopiado a color</w:t>
            </w:r>
          </w:p>
          <w:p w:rsidR="006B567D" w:rsidRDefault="006B567D" w:rsidP="00192195"/>
          <w:p w:rsidR="006B567D" w:rsidRDefault="006B567D" w:rsidP="00192195">
            <w:r>
              <w:t>a)   Copiadora</w:t>
            </w:r>
          </w:p>
          <w:p w:rsidR="006B567D" w:rsidRDefault="006B567D" w:rsidP="00192195">
            <w:r>
              <w:t>b)   Impresora en red</w:t>
            </w:r>
          </w:p>
          <w:p w:rsidR="006B567D" w:rsidRDefault="006B567D" w:rsidP="00192195">
            <w:r>
              <w:t>c)   Escáner a color con cristal de exposición tamaño doble carta</w:t>
            </w:r>
          </w:p>
          <w:p w:rsidR="006B567D" w:rsidRDefault="006B567D" w:rsidP="00192195">
            <w:pPr>
              <w:ind w:left="424" w:hanging="425"/>
            </w:pPr>
            <w:r>
              <w:t xml:space="preserve">d)   Escaneo Unilateral </w:t>
            </w:r>
          </w:p>
          <w:p w:rsidR="006B567D" w:rsidRDefault="006B567D" w:rsidP="00192195">
            <w:pPr>
              <w:ind w:left="424" w:hanging="425"/>
            </w:pPr>
            <w:r>
              <w:t>e)   Alimentador automático de documentos bilateral doble carta</w:t>
            </w:r>
          </w:p>
          <w:p w:rsidR="006B567D" w:rsidRDefault="006B567D" w:rsidP="00192195">
            <w:pPr>
              <w:ind w:left="424" w:hanging="425"/>
            </w:pPr>
            <w:r>
              <w:t>f)    Velocidad de copiado mínimo de 35 páginas por minuto</w:t>
            </w:r>
          </w:p>
          <w:p w:rsidR="006B567D" w:rsidRDefault="006B567D" w:rsidP="00192195">
            <w:pPr>
              <w:ind w:left="424" w:hanging="425"/>
            </w:pPr>
            <w:r>
              <w:t>g)    Dos bandejas de alimentación de papel 500 hojas tamaño carta y bandeja multiusos de 100 hojas</w:t>
            </w:r>
          </w:p>
          <w:p w:rsidR="006B567D" w:rsidRDefault="006B567D" w:rsidP="00192195">
            <w:pPr>
              <w:ind w:left="424" w:hanging="425"/>
            </w:pPr>
            <w:r>
              <w:t xml:space="preserve">i)    Conexión de interfaz de red  Estándar:1000Base-T/100Base-TX/10Base-T </w:t>
            </w:r>
            <w:r w:rsidRPr="004247F5">
              <w:t>USB 2.0 (anfit</w:t>
            </w:r>
            <w:r>
              <w:t xml:space="preserve">rión) x 2, USB 2.0 </w:t>
            </w:r>
          </w:p>
          <w:p w:rsidR="006B567D" w:rsidRDefault="006B567D" w:rsidP="00192195">
            <w:pPr>
              <w:ind w:left="424" w:hanging="425"/>
            </w:pPr>
            <w:r>
              <w:t xml:space="preserve">j)    </w:t>
            </w:r>
            <w:r w:rsidRPr="004247F5">
              <w:t>Velocidad de impresión/copiado (B y N/color)</w:t>
            </w:r>
            <w:r>
              <w:t xml:space="preserve"> </w:t>
            </w:r>
            <w:r w:rsidRPr="00D13E4B">
              <w:t>Hasta 35/30 ppm</w:t>
            </w:r>
          </w:p>
          <w:p w:rsidR="006B567D" w:rsidRDefault="006B567D" w:rsidP="00192195">
            <w:pPr>
              <w:ind w:left="424" w:hanging="425"/>
            </w:pPr>
            <w:r>
              <w:t xml:space="preserve">k)   Resolución del mecanismo 1200 x 1200 </w:t>
            </w:r>
            <w:proofErr w:type="spellStart"/>
            <w:r>
              <w:t>ppp</w:t>
            </w:r>
            <w:proofErr w:type="spellEnd"/>
          </w:p>
          <w:p w:rsidR="006B567D" w:rsidRDefault="006B567D" w:rsidP="00192195">
            <w:pPr>
              <w:ind w:left="424" w:hanging="425"/>
            </w:pPr>
            <w:r>
              <w:t>l)    Escaneo TWAIN en Red Estándar</w:t>
            </w:r>
          </w:p>
          <w:p w:rsidR="006B567D" w:rsidRDefault="006B567D" w:rsidP="00192195">
            <w:pPr>
              <w:ind w:left="424" w:hanging="425"/>
            </w:pPr>
            <w:r>
              <w:t xml:space="preserve">m)  Método de envío Correo electrónico, I-Fax, Servidor de archivos (FTP, SMB, </w:t>
            </w:r>
            <w:proofErr w:type="spellStart"/>
            <w:r>
              <w:t>WebDAV</w:t>
            </w:r>
            <w:proofErr w:type="spellEnd"/>
            <w:r>
              <w:t>), Buzón,</w:t>
            </w:r>
          </w:p>
          <w:p w:rsidR="006B567D" w:rsidRDefault="006B567D" w:rsidP="00192195">
            <w:pPr>
              <w:ind w:left="424" w:hanging="425"/>
            </w:pPr>
            <w:r>
              <w:t xml:space="preserve">n)   Resolución de escaneo 600 x 600 </w:t>
            </w:r>
            <w:proofErr w:type="spellStart"/>
            <w:r>
              <w:t>ppp</w:t>
            </w:r>
            <w:proofErr w:type="spellEnd"/>
          </w:p>
          <w:p w:rsidR="006B567D" w:rsidRDefault="006B567D" w:rsidP="00192195">
            <w:pPr>
              <w:ind w:left="424" w:hanging="425"/>
            </w:pPr>
            <w:r>
              <w:t xml:space="preserve">ñ)   Software de monitoreo y   administración de usuarios, impresiones y escaneos  sin </w:t>
            </w:r>
          </w:p>
          <w:p w:rsidR="006B567D" w:rsidRDefault="006B567D" w:rsidP="00192195">
            <w:pPr>
              <w:ind w:left="424" w:hanging="425"/>
            </w:pPr>
            <w:r>
              <w:t xml:space="preserve">o)    Equipo </w:t>
            </w:r>
            <w:proofErr w:type="spellStart"/>
            <w:r>
              <w:t>seminuevo</w:t>
            </w:r>
            <w:proofErr w:type="spellEnd"/>
            <w:r>
              <w:t xml:space="preserve"> o nuevo, antigüedad de no más de  2 años comprobables con copia de factura</w:t>
            </w:r>
          </w:p>
          <w:p w:rsidR="006B567D" w:rsidRDefault="006B567D" w:rsidP="00192195">
            <w:pPr>
              <w:ind w:left="424" w:hanging="425"/>
            </w:pPr>
            <w:r>
              <w:t xml:space="preserve">p)   Carta que acredite que es centro de servicio autorizado y certificado de la marca que presenta, con domicilio en la zona  metropolitana de Guadalajara </w:t>
            </w:r>
          </w:p>
          <w:p w:rsidR="006B567D" w:rsidRDefault="006B567D" w:rsidP="00192195">
            <w:pPr>
              <w:ind w:left="424" w:hanging="425"/>
            </w:pPr>
            <w:r>
              <w:t>q)    El concursante deberá acreditar la certificación de por lo menos 3  representantes de servicio técnico para la marca y modelo que propone</w:t>
            </w:r>
          </w:p>
        </w:tc>
      </w:tr>
      <w:tr w:rsidR="006B567D" w:rsidTr="00192195">
        <w:tc>
          <w:tcPr>
            <w:tcW w:w="10065" w:type="dxa"/>
          </w:tcPr>
          <w:p w:rsidR="006B567D" w:rsidRDefault="006B567D" w:rsidP="00192195">
            <w:r>
              <w:t>Servicios que deberá incluir. Instalación en sitio, capacitación, tóner y cilindro, servicios preventivos, correctivo las veces que se requiera mano de obra y el 100% de refacciones para su buen funcionamiento sin costo extra del servicio de arrendamiento, deberán considerar Costo por excedente, administración de usuarios, seguimiento y control de fotocopias, escaneo de acuerdo con cuotas de usuario.</w:t>
            </w:r>
          </w:p>
        </w:tc>
      </w:tr>
    </w:tbl>
    <w:p w:rsidR="009453CD" w:rsidRPr="006B567D" w:rsidRDefault="009453CD" w:rsidP="00664E5D">
      <w:pPr>
        <w:pStyle w:val="Textoindependiente"/>
        <w:spacing w:before="3"/>
        <w:ind w:right="140"/>
        <w:jc w:val="both"/>
        <w:rPr>
          <w:rFonts w:asciiTheme="majorHAnsi" w:eastAsia="Arial" w:hAnsiTheme="majorHAnsi" w:cstheme="majorHAnsi"/>
          <w:b/>
          <w:color w:val="FF0000"/>
          <w:lang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Tiempo de aplicación y entrega del servicio, es </w:t>
      </w:r>
      <w:r w:rsidR="006B567D">
        <w:rPr>
          <w:rFonts w:asciiTheme="majorHAnsi" w:eastAsia="Arial" w:hAnsiTheme="majorHAnsi" w:cstheme="majorHAnsi"/>
          <w:b/>
          <w:bCs/>
          <w:lang w:val="es-ES" w:eastAsia="es-ES" w:bidi="es-ES"/>
        </w:rPr>
        <w:t>mensual del 01 de marzo al 31 de diciembre de 2022</w:t>
      </w: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Default="009453C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B567D" w:rsidRDefault="006B567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453CD" w:rsidRPr="00A93C05" w:rsidRDefault="009453CD" w:rsidP="00A93C05">
      <w:pPr>
        <w:rPr>
          <w:rFonts w:asciiTheme="majorHAnsi" w:eastAsia="Arial" w:hAnsiTheme="majorHAnsi" w:cstheme="majorHAnsi"/>
          <w:lang w:val="es-ES" w:eastAsia="es-ES" w:bidi="es-ES"/>
        </w:rPr>
      </w:pPr>
    </w:p>
    <w:p w:rsidR="009453CD" w:rsidRDefault="009453CD"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9453CD" w:rsidRPr="003C1C72" w:rsidRDefault="009453CD"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9453CD" w:rsidRDefault="009453CD" w:rsidP="003C1C72">
      <w:pPr>
        <w:spacing w:after="0" w:line="240" w:lineRule="auto"/>
        <w:jc w:val="center"/>
        <w:rPr>
          <w:rFonts w:asciiTheme="majorHAnsi" w:eastAsia="Arial" w:hAnsiTheme="majorHAnsi" w:cstheme="majorHAnsi"/>
          <w:b/>
          <w:smallCaps/>
          <w:color w:val="000000"/>
          <w:highlight w:val="yellow"/>
        </w:rPr>
      </w:pPr>
    </w:p>
    <w:p w:rsidR="009453CD" w:rsidRPr="00D61D73" w:rsidRDefault="009453CD"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411394" w:rsidRDefault="009453CD" w:rsidP="00BB1D2A">
      <w:pPr>
        <w:spacing w:after="0" w:line="240" w:lineRule="auto"/>
        <w:ind w:right="140"/>
        <w:jc w:val="center"/>
        <w:rPr>
          <w:rFonts w:asciiTheme="majorHAnsi" w:eastAsia="Times New Roman" w:hAnsiTheme="majorHAnsi" w:cstheme="majorHAnsi"/>
        </w:rPr>
      </w:pPr>
      <w:r w:rsidRPr="00A227B5">
        <w:rPr>
          <w:rFonts w:asciiTheme="majorHAnsi" w:eastAsia="Arial" w:hAnsiTheme="majorHAnsi" w:cstheme="majorHAnsi"/>
          <w:b/>
          <w:noProof/>
          <w:color w:val="000000"/>
        </w:rPr>
        <w:t>UTZMG-LIC-LOCAL-SC-001/2022</w:t>
      </w:r>
      <w:r w:rsidRPr="00411394">
        <w:rPr>
          <w:rFonts w:asciiTheme="majorHAnsi" w:eastAsia="Arial" w:hAnsiTheme="majorHAnsi" w:cstheme="majorHAnsi"/>
          <w:b/>
          <w:color w:val="000000"/>
        </w:rPr>
        <w:t xml:space="preserve">  </w:t>
      </w:r>
    </w:p>
    <w:p w:rsidR="009453CD" w:rsidRPr="00293572" w:rsidRDefault="009453CD"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293572" w:rsidRDefault="009453CD" w:rsidP="00BB1D2A">
      <w:pPr>
        <w:spacing w:after="0" w:line="240" w:lineRule="auto"/>
        <w:rPr>
          <w:rFonts w:asciiTheme="majorHAnsi" w:eastAsia="Times New Roman" w:hAnsiTheme="majorHAnsi" w:cstheme="majorHAnsi"/>
        </w:rPr>
      </w:pPr>
    </w:p>
    <w:p w:rsidR="009453CD" w:rsidRPr="00293572" w:rsidRDefault="009453CD"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293572">
        <w:rPr>
          <w:rFonts w:asciiTheme="majorHAnsi" w:eastAsia="Arial" w:hAnsiTheme="majorHAnsi" w:cstheme="majorHAnsi"/>
          <w:b/>
          <w:color w:val="000000"/>
        </w:rPr>
        <w:t>”</w:t>
      </w: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sidR="006B567D">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tbl>
      <w:tblPr>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9453CD"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453CD" w:rsidRPr="00293572" w:rsidRDefault="009453CD">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9453CD"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line="240" w:lineRule="auto"/>
              <w:rPr>
                <w:rFonts w:asciiTheme="majorHAnsi" w:eastAsia="Times New Roman" w:hAnsiTheme="majorHAnsi" w:cstheme="majorHAnsi"/>
              </w:rPr>
            </w:pPr>
          </w:p>
        </w:tc>
      </w:tr>
    </w:tbl>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9453CD" w:rsidRPr="00293572" w:rsidRDefault="009453CD">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9453CD" w:rsidRPr="00293572" w:rsidRDefault="009453CD">
      <w:pPr>
        <w:spacing w:after="0" w:line="240" w:lineRule="auto"/>
        <w:rPr>
          <w:rFonts w:asciiTheme="majorHAnsi" w:eastAsia="Times New Roman" w:hAnsiTheme="majorHAnsi" w:cstheme="majorHAnsi"/>
        </w:rPr>
      </w:pPr>
    </w:p>
    <w:p w:rsidR="009453CD" w:rsidRDefault="009453CD">
      <w:pPr>
        <w:spacing w:after="0" w:line="240" w:lineRule="auto"/>
        <w:ind w:right="140"/>
        <w:jc w:val="center"/>
        <w:rPr>
          <w:rFonts w:asciiTheme="majorHAnsi" w:eastAsia="Century Gothic" w:hAnsiTheme="majorHAnsi" w:cstheme="majorHAnsi"/>
          <w:b/>
          <w:color w:val="000000"/>
        </w:rPr>
      </w:pPr>
    </w:p>
    <w:p w:rsidR="009453CD" w:rsidRDefault="009453CD">
      <w:pPr>
        <w:spacing w:after="0" w:line="240" w:lineRule="auto"/>
        <w:ind w:right="140"/>
        <w:jc w:val="center"/>
        <w:rPr>
          <w:rFonts w:asciiTheme="majorHAnsi" w:eastAsia="Century Gothic" w:hAnsiTheme="majorHAnsi" w:cstheme="majorHAnsi"/>
          <w:b/>
          <w:color w:val="000000"/>
        </w:rPr>
      </w:pPr>
    </w:p>
    <w:p w:rsidR="009453CD" w:rsidRDefault="009453CD">
      <w:pPr>
        <w:spacing w:after="0" w:line="240" w:lineRule="auto"/>
        <w:ind w:right="140"/>
        <w:jc w:val="center"/>
        <w:rPr>
          <w:rFonts w:asciiTheme="majorHAnsi" w:eastAsia="Century Gothic" w:hAnsiTheme="majorHAnsi" w:cstheme="majorHAnsi"/>
          <w:b/>
          <w:color w:val="000000"/>
        </w:rPr>
      </w:pPr>
    </w:p>
    <w:p w:rsidR="009453CD" w:rsidRDefault="009453CD">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9453CD" w:rsidRDefault="009453CD">
      <w:pPr>
        <w:spacing w:after="0" w:line="240" w:lineRule="auto"/>
        <w:ind w:right="140"/>
        <w:jc w:val="center"/>
        <w:rPr>
          <w:rFonts w:asciiTheme="majorHAnsi" w:eastAsia="Century Gothic" w:hAnsiTheme="majorHAnsi" w:cstheme="majorHAnsi"/>
          <w:b/>
          <w:color w:val="000000"/>
        </w:rPr>
      </w:pPr>
    </w:p>
    <w:p w:rsidR="009453CD" w:rsidRPr="00293572" w:rsidRDefault="009453CD">
      <w:pPr>
        <w:spacing w:after="0" w:line="240" w:lineRule="auto"/>
        <w:ind w:right="140"/>
        <w:jc w:val="center"/>
        <w:rPr>
          <w:rFonts w:asciiTheme="majorHAnsi" w:eastAsia="Times New Roman" w:hAnsiTheme="majorHAnsi" w:cstheme="majorHAnsi"/>
        </w:rPr>
      </w:pP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p w:rsidR="009453CD" w:rsidRPr="00293572" w:rsidRDefault="009453CD" w:rsidP="005B2F0C">
      <w:pPr>
        <w:spacing w:after="0" w:line="240" w:lineRule="auto"/>
        <w:ind w:right="140"/>
        <w:rPr>
          <w:rFonts w:asciiTheme="majorHAnsi" w:eastAsia="Century Gothic" w:hAnsiTheme="majorHAnsi" w:cstheme="majorHAnsi"/>
          <w:b/>
        </w:rPr>
      </w:pPr>
    </w:p>
    <w:p w:rsidR="009453CD" w:rsidRPr="003C1C72" w:rsidRDefault="009453CD">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9453CD" w:rsidRPr="003C1C72" w:rsidRDefault="009453CD">
      <w:pPr>
        <w:spacing w:after="0" w:line="240" w:lineRule="auto"/>
        <w:ind w:right="140"/>
        <w:jc w:val="center"/>
        <w:rPr>
          <w:rFonts w:asciiTheme="majorHAnsi" w:eastAsia="Century Gothic" w:hAnsiTheme="majorHAnsi" w:cstheme="majorHAnsi"/>
          <w:b/>
          <w:color w:val="000000"/>
          <w:sz w:val="14"/>
          <w:szCs w:val="24"/>
        </w:rPr>
      </w:pPr>
    </w:p>
    <w:p w:rsidR="009453CD" w:rsidRPr="003C1C72" w:rsidRDefault="009453CD"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9453CD" w:rsidRPr="00411394" w:rsidRDefault="009453CD" w:rsidP="00BB1D2A">
      <w:pPr>
        <w:spacing w:after="0" w:line="240" w:lineRule="auto"/>
        <w:ind w:right="140"/>
        <w:jc w:val="center"/>
        <w:rPr>
          <w:rFonts w:asciiTheme="majorHAnsi" w:eastAsia="Arial" w:hAnsiTheme="majorHAnsi" w:cstheme="majorHAnsi"/>
          <w:b/>
          <w:color w:val="000000"/>
        </w:rPr>
      </w:pPr>
      <w:r w:rsidRPr="00A227B5">
        <w:rPr>
          <w:rFonts w:asciiTheme="majorHAnsi" w:eastAsia="Arial" w:hAnsiTheme="majorHAnsi" w:cstheme="majorHAnsi"/>
          <w:b/>
          <w:noProof/>
          <w:color w:val="000000"/>
        </w:rPr>
        <w:t>UTZMG-LIC-LOCAL-SC-001/2022</w:t>
      </w:r>
    </w:p>
    <w:p w:rsidR="009453CD" w:rsidRPr="00293572" w:rsidRDefault="009453CD"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9453CD" w:rsidRPr="00293572" w:rsidRDefault="009453CD" w:rsidP="00BB1D2A">
      <w:pPr>
        <w:spacing w:after="0" w:line="240" w:lineRule="auto"/>
        <w:rPr>
          <w:rFonts w:asciiTheme="majorHAnsi" w:eastAsia="Times New Roman" w:hAnsiTheme="majorHAnsi" w:cstheme="majorHAnsi"/>
        </w:rPr>
      </w:pPr>
    </w:p>
    <w:p w:rsidR="009453CD" w:rsidRPr="00293572" w:rsidRDefault="009453CD"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293572">
        <w:rPr>
          <w:rFonts w:asciiTheme="majorHAnsi" w:eastAsia="Arial" w:hAnsiTheme="majorHAnsi" w:cstheme="majorHAnsi"/>
          <w:b/>
          <w:color w:val="000000"/>
        </w:rPr>
        <w:t>”</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6B567D">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9453CD" w:rsidRPr="00293572" w:rsidRDefault="009453CD">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73"/>
        <w:gridCol w:w="1281"/>
        <w:gridCol w:w="1246"/>
        <w:gridCol w:w="1156"/>
        <w:gridCol w:w="1506"/>
        <w:gridCol w:w="1467"/>
        <w:gridCol w:w="1122"/>
        <w:gridCol w:w="1144"/>
      </w:tblGrid>
      <w:tr w:rsidR="009453CD"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9453CD"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r>
      <w:tr w:rsidR="009453CD"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r>
      <w:tr w:rsidR="009453CD"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r>
      <w:tr w:rsidR="009453CD"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r>
      <w:tr w:rsidR="009453CD"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r>
      <w:tr w:rsidR="009453CD"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r>
      <w:tr w:rsidR="009453CD" w:rsidRPr="00293572" w:rsidTr="00D64621">
        <w:trPr>
          <w:trHeight w:val="320"/>
          <w:jc w:val="center"/>
        </w:trPr>
        <w:tc>
          <w:tcPr>
            <w:tcW w:w="2459" w:type="pct"/>
            <w:gridSpan w:val="4"/>
            <w:vMerge/>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r>
      <w:tr w:rsidR="009453CD"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3CD" w:rsidRPr="00293572" w:rsidRDefault="009453CD" w:rsidP="00BA25E3">
            <w:pPr>
              <w:spacing w:after="0" w:line="240" w:lineRule="auto"/>
              <w:jc w:val="center"/>
              <w:rPr>
                <w:rFonts w:asciiTheme="majorHAnsi" w:eastAsia="Times New Roman" w:hAnsiTheme="majorHAnsi" w:cstheme="majorHAnsi"/>
              </w:rPr>
            </w:pPr>
          </w:p>
        </w:tc>
      </w:tr>
    </w:tbl>
    <w:p w:rsidR="009453CD" w:rsidRPr="00293572" w:rsidRDefault="009453CD">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9453CD" w:rsidRPr="00293572" w:rsidRDefault="009453CD">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9453CD" w:rsidRPr="00293572" w:rsidRDefault="009453CD">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9453CD" w:rsidRPr="00293572" w:rsidRDefault="009453CD">
      <w:pPr>
        <w:spacing w:after="0" w:line="240" w:lineRule="auto"/>
        <w:ind w:right="140"/>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9453CD" w:rsidRPr="00293572" w:rsidRDefault="009453CD"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9453CD" w:rsidRPr="00293572" w:rsidRDefault="009453CD"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9453CD" w:rsidRPr="00293572" w:rsidRDefault="009453CD" w:rsidP="00293572">
      <w:pPr>
        <w:spacing w:after="0" w:line="240" w:lineRule="auto"/>
        <w:ind w:right="140"/>
        <w:rPr>
          <w:rFonts w:asciiTheme="majorHAnsi" w:eastAsia="Century Gothic" w:hAnsiTheme="majorHAnsi" w:cstheme="majorHAnsi"/>
          <w:b/>
          <w:color w:val="000000"/>
        </w:rPr>
      </w:pPr>
    </w:p>
    <w:p w:rsidR="009453CD" w:rsidRDefault="009453CD">
      <w:pPr>
        <w:spacing w:after="0" w:line="240" w:lineRule="auto"/>
        <w:ind w:right="140"/>
        <w:jc w:val="center"/>
        <w:rPr>
          <w:rFonts w:asciiTheme="majorHAnsi" w:eastAsia="Century Gothic" w:hAnsiTheme="majorHAnsi" w:cstheme="majorHAnsi"/>
          <w:b/>
          <w:color w:val="000000"/>
          <w:sz w:val="32"/>
          <w:szCs w:val="32"/>
        </w:rPr>
      </w:pPr>
    </w:p>
    <w:p w:rsidR="009453CD" w:rsidRDefault="009453CD">
      <w:pPr>
        <w:spacing w:after="0" w:line="240" w:lineRule="auto"/>
        <w:ind w:right="140"/>
        <w:jc w:val="center"/>
        <w:rPr>
          <w:rFonts w:asciiTheme="majorHAnsi" w:eastAsia="Century Gothic" w:hAnsiTheme="majorHAnsi" w:cstheme="majorHAnsi"/>
          <w:b/>
          <w:color w:val="000000"/>
          <w:sz w:val="32"/>
          <w:szCs w:val="32"/>
        </w:rPr>
      </w:pPr>
    </w:p>
    <w:p w:rsidR="009453CD" w:rsidRPr="003C1C72" w:rsidRDefault="009453CD">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9453CD" w:rsidRPr="003C1C72" w:rsidRDefault="009453CD">
      <w:pPr>
        <w:spacing w:after="0" w:line="240" w:lineRule="auto"/>
        <w:ind w:right="140"/>
        <w:jc w:val="center"/>
        <w:rPr>
          <w:rFonts w:asciiTheme="majorHAnsi" w:eastAsia="Century Gothic" w:hAnsiTheme="majorHAnsi" w:cstheme="majorHAnsi"/>
          <w:b/>
          <w:color w:val="000000"/>
          <w:sz w:val="32"/>
          <w:szCs w:val="32"/>
        </w:rPr>
      </w:pPr>
    </w:p>
    <w:p w:rsidR="009453CD" w:rsidRPr="003C1C72" w:rsidRDefault="009453CD"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9453CD" w:rsidRPr="00293572" w:rsidRDefault="009453CD">
      <w:pPr>
        <w:spacing w:after="0" w:line="240" w:lineRule="auto"/>
        <w:ind w:right="140"/>
        <w:jc w:val="center"/>
        <w:rPr>
          <w:rFonts w:asciiTheme="majorHAnsi" w:eastAsia="Times New Roman" w:hAnsiTheme="majorHAnsi" w:cstheme="majorHAnsi"/>
          <w:highlight w:val="yellow"/>
        </w:rPr>
      </w:pPr>
    </w:p>
    <w:p w:rsidR="009453CD" w:rsidRPr="00D61D73" w:rsidRDefault="009453CD"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411394" w:rsidRDefault="009453CD" w:rsidP="001856C7">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227B5">
        <w:rPr>
          <w:rFonts w:asciiTheme="majorHAnsi" w:eastAsia="Arial" w:hAnsiTheme="majorHAnsi" w:cstheme="majorHAnsi"/>
          <w:b/>
          <w:noProof/>
          <w:color w:val="000000"/>
        </w:rPr>
        <w:t>UTZMG-LIC-LOCAL-SC-001/2022</w:t>
      </w:r>
    </w:p>
    <w:p w:rsidR="009453CD" w:rsidRPr="00293572" w:rsidRDefault="009453CD"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293572" w:rsidRDefault="009453CD" w:rsidP="001856C7">
      <w:pPr>
        <w:spacing w:after="0" w:line="240" w:lineRule="auto"/>
        <w:rPr>
          <w:rFonts w:asciiTheme="majorHAnsi" w:eastAsia="Times New Roman" w:hAnsiTheme="majorHAnsi" w:cstheme="majorHAnsi"/>
        </w:rPr>
      </w:pPr>
    </w:p>
    <w:p w:rsidR="009453CD" w:rsidRPr="00293572" w:rsidRDefault="009453CD"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293572">
        <w:rPr>
          <w:rFonts w:asciiTheme="majorHAnsi" w:eastAsia="Arial" w:hAnsiTheme="majorHAnsi" w:cstheme="majorHAnsi"/>
          <w:b/>
          <w:color w:val="000000"/>
        </w:rPr>
        <w:t>”</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6B567D">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9453CD" w:rsidRDefault="009453CD"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9453CD" w:rsidRPr="00293572" w:rsidRDefault="009453CD"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9453CD" w:rsidRPr="00293572" w:rsidRDefault="009453CD"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9453CD" w:rsidRPr="00293572" w:rsidRDefault="009453CD" w:rsidP="00A93C05">
      <w:pPr>
        <w:spacing w:after="0" w:line="240" w:lineRule="auto"/>
        <w:rPr>
          <w:rFonts w:asciiTheme="majorHAnsi" w:eastAsia="Times New Roman" w:hAnsiTheme="majorHAnsi" w:cstheme="majorHAnsi"/>
        </w:rPr>
      </w:pPr>
    </w:p>
    <w:p w:rsidR="009453CD" w:rsidRPr="00D61D73" w:rsidRDefault="009453C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453CD" w:rsidRDefault="009453CD"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453CD" w:rsidRPr="00D61D73" w:rsidRDefault="009453CD" w:rsidP="009635B3">
      <w:pPr>
        <w:spacing w:after="0" w:line="240" w:lineRule="auto"/>
        <w:ind w:right="140"/>
        <w:jc w:val="right"/>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A227B5">
        <w:rPr>
          <w:rFonts w:asciiTheme="majorHAnsi" w:eastAsia="Century Gothic" w:hAnsiTheme="majorHAnsi" w:cstheme="majorHAnsi"/>
          <w:b/>
          <w:noProof/>
          <w:color w:val="000000"/>
        </w:rPr>
        <w:t>UTZMG-LIC-LOCAL-SC-001/2022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A227B5">
        <w:rPr>
          <w:rFonts w:asciiTheme="majorHAnsi" w:eastAsia="Century Gothic" w:hAnsiTheme="majorHAnsi" w:cstheme="majorHAnsi"/>
          <w:b/>
          <w:noProof/>
          <w:color w:val="000000"/>
        </w:rPr>
        <w:t>Contratación Servicio de Copiado para el ejercicio 2022</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9453CD" w:rsidRPr="00293572" w:rsidRDefault="009453CD"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9453CD" w:rsidRPr="00293572" w:rsidRDefault="009453CD"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9453CD" w:rsidRPr="00293572" w:rsidRDefault="009453CD"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9453CD" w:rsidRDefault="009453CD"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9453CD" w:rsidRDefault="009453CD" w:rsidP="00A93C05">
      <w:pPr>
        <w:spacing w:after="0" w:line="240" w:lineRule="auto"/>
        <w:ind w:left="360" w:right="140"/>
        <w:jc w:val="both"/>
        <w:rPr>
          <w:rFonts w:asciiTheme="majorHAnsi" w:eastAsia="Century Gothic" w:hAnsiTheme="majorHAnsi" w:cstheme="majorHAnsi"/>
          <w:color w:val="000000"/>
        </w:rPr>
      </w:pPr>
    </w:p>
    <w:p w:rsidR="009453CD" w:rsidRDefault="009453CD" w:rsidP="00A93C05">
      <w:pPr>
        <w:spacing w:after="0" w:line="240" w:lineRule="auto"/>
        <w:ind w:left="360" w:right="140"/>
        <w:jc w:val="both"/>
        <w:rPr>
          <w:rFonts w:asciiTheme="majorHAnsi" w:eastAsia="Century Gothic" w:hAnsiTheme="majorHAnsi" w:cstheme="majorHAnsi"/>
          <w:color w:val="000000"/>
        </w:rPr>
      </w:pPr>
    </w:p>
    <w:p w:rsidR="009453CD" w:rsidRDefault="009453CD" w:rsidP="00A93C05">
      <w:pPr>
        <w:spacing w:after="0" w:line="240" w:lineRule="auto"/>
        <w:ind w:left="360" w:right="140"/>
        <w:jc w:val="both"/>
        <w:rPr>
          <w:rFonts w:asciiTheme="majorHAnsi" w:eastAsia="Century Gothic" w:hAnsiTheme="majorHAnsi" w:cstheme="majorHAnsi"/>
          <w:color w:val="000000"/>
        </w:rPr>
      </w:pPr>
    </w:p>
    <w:p w:rsidR="009453CD" w:rsidRDefault="009453CD" w:rsidP="00A93C05">
      <w:pPr>
        <w:spacing w:after="0" w:line="240" w:lineRule="auto"/>
        <w:ind w:left="360" w:right="140"/>
        <w:jc w:val="both"/>
        <w:rPr>
          <w:rFonts w:asciiTheme="majorHAnsi" w:eastAsia="Century Gothic" w:hAnsiTheme="majorHAnsi" w:cstheme="majorHAnsi"/>
          <w:color w:val="000000"/>
        </w:rPr>
      </w:pPr>
    </w:p>
    <w:p w:rsidR="009453CD" w:rsidRPr="00293572" w:rsidRDefault="009453CD" w:rsidP="00A93C05">
      <w:pPr>
        <w:spacing w:after="0" w:line="240" w:lineRule="auto"/>
        <w:ind w:left="360" w:right="140"/>
        <w:jc w:val="both"/>
        <w:rPr>
          <w:rFonts w:asciiTheme="majorHAnsi" w:eastAsia="Century Gothic" w:hAnsiTheme="majorHAnsi" w:cstheme="majorHAnsi"/>
          <w:color w:val="000000"/>
        </w:rPr>
      </w:pPr>
    </w:p>
    <w:p w:rsidR="009453CD" w:rsidRPr="00293572" w:rsidRDefault="009453CD"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9453CD" w:rsidRPr="00293572" w:rsidRDefault="009453CD"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9453CD" w:rsidRPr="00293572" w:rsidRDefault="009453CD"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9453CD" w:rsidRPr="00293572" w:rsidRDefault="009453CD"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9453CD" w:rsidRPr="00293572" w:rsidRDefault="009453CD"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9453CD" w:rsidRPr="00293572" w:rsidRDefault="009453CD"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9453CD" w:rsidRPr="00293572" w:rsidRDefault="009453C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9453CD" w:rsidRPr="00293572" w:rsidRDefault="009453CD">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9453CD" w:rsidRPr="00293572" w:rsidRDefault="009453CD">
      <w:pPr>
        <w:spacing w:after="0" w:line="240" w:lineRule="auto"/>
        <w:ind w:right="140"/>
        <w:jc w:val="center"/>
        <w:rPr>
          <w:rFonts w:asciiTheme="majorHAnsi" w:eastAsia="Century Gothic" w:hAnsiTheme="majorHAnsi" w:cstheme="majorHAnsi"/>
          <w:b/>
          <w:color w:val="000000"/>
        </w:rPr>
      </w:pPr>
    </w:p>
    <w:p w:rsidR="009453CD" w:rsidRPr="00293572" w:rsidRDefault="009453CD">
      <w:pPr>
        <w:spacing w:after="0" w:line="240" w:lineRule="auto"/>
        <w:ind w:right="140"/>
        <w:jc w:val="center"/>
        <w:rPr>
          <w:rFonts w:asciiTheme="majorHAnsi" w:eastAsia="Times New Roman" w:hAnsiTheme="majorHAnsi" w:cstheme="majorHAnsi"/>
        </w:rPr>
      </w:pP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9453CD" w:rsidRPr="00293572" w:rsidRDefault="009453C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453CD" w:rsidRPr="00293572" w:rsidRDefault="009453CD">
      <w:pPr>
        <w:spacing w:after="240" w:line="240" w:lineRule="auto"/>
        <w:rPr>
          <w:rFonts w:asciiTheme="majorHAnsi" w:eastAsia="Times New Roman" w:hAnsiTheme="majorHAnsi" w:cstheme="majorHAnsi"/>
        </w:rPr>
      </w:pPr>
    </w:p>
    <w:p w:rsidR="009453CD" w:rsidRDefault="009453CD">
      <w:pPr>
        <w:spacing w:after="240" w:line="240" w:lineRule="auto"/>
        <w:rPr>
          <w:rFonts w:asciiTheme="majorHAnsi" w:eastAsia="Times New Roman" w:hAnsiTheme="majorHAnsi" w:cstheme="majorHAnsi"/>
        </w:rPr>
      </w:pPr>
    </w:p>
    <w:p w:rsidR="009453CD" w:rsidRDefault="009453CD">
      <w:pPr>
        <w:spacing w:after="240" w:line="240" w:lineRule="auto"/>
        <w:rPr>
          <w:rFonts w:asciiTheme="majorHAnsi" w:eastAsia="Times New Roman" w:hAnsiTheme="majorHAnsi" w:cstheme="majorHAnsi"/>
        </w:rPr>
      </w:pPr>
    </w:p>
    <w:p w:rsidR="009453CD" w:rsidRDefault="009453CD">
      <w:pPr>
        <w:spacing w:after="240" w:line="240" w:lineRule="auto"/>
        <w:rPr>
          <w:rFonts w:asciiTheme="majorHAnsi" w:eastAsia="Times New Roman" w:hAnsiTheme="majorHAnsi" w:cstheme="majorHAnsi"/>
        </w:rPr>
      </w:pPr>
    </w:p>
    <w:p w:rsidR="009453CD" w:rsidRPr="00A93C05" w:rsidRDefault="009453CD">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9453CD" w:rsidRPr="00C52820" w:rsidRDefault="009453CD">
      <w:pPr>
        <w:spacing w:after="0" w:line="240" w:lineRule="auto"/>
        <w:ind w:right="140"/>
        <w:jc w:val="center"/>
        <w:rPr>
          <w:rFonts w:asciiTheme="majorHAnsi" w:eastAsia="Century Gothic" w:hAnsiTheme="majorHAnsi" w:cstheme="majorHAnsi"/>
          <w:b/>
          <w:color w:val="000000"/>
          <w:sz w:val="18"/>
          <w:szCs w:val="32"/>
        </w:rPr>
      </w:pPr>
    </w:p>
    <w:p w:rsidR="009453CD" w:rsidRPr="00A93C05" w:rsidRDefault="009453CD"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9453CD" w:rsidRPr="00293572" w:rsidRDefault="009453CD">
      <w:pPr>
        <w:spacing w:after="0" w:line="240" w:lineRule="auto"/>
        <w:ind w:right="140"/>
        <w:jc w:val="center"/>
        <w:rPr>
          <w:rFonts w:asciiTheme="majorHAnsi" w:eastAsia="Times New Roman" w:hAnsiTheme="majorHAnsi" w:cstheme="majorHAnsi"/>
        </w:rPr>
      </w:pPr>
    </w:p>
    <w:p w:rsidR="009453CD" w:rsidRPr="00D61D73" w:rsidRDefault="009453CD"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411394" w:rsidRDefault="009453CD" w:rsidP="0034782D">
      <w:pPr>
        <w:spacing w:after="0" w:line="240" w:lineRule="auto"/>
        <w:ind w:right="140"/>
        <w:jc w:val="center"/>
        <w:rPr>
          <w:rFonts w:asciiTheme="majorHAnsi" w:eastAsia="Arial" w:hAnsiTheme="majorHAnsi" w:cstheme="majorHAnsi"/>
          <w:b/>
          <w:color w:val="000000"/>
        </w:rPr>
      </w:pPr>
      <w:r w:rsidRPr="00A227B5">
        <w:rPr>
          <w:rFonts w:asciiTheme="majorHAnsi" w:eastAsia="Arial" w:hAnsiTheme="majorHAnsi" w:cstheme="majorHAnsi"/>
          <w:b/>
          <w:noProof/>
          <w:color w:val="000000"/>
        </w:rPr>
        <w:t>UTZMG-LIC-LOCAL-SC-001/2022</w:t>
      </w:r>
    </w:p>
    <w:p w:rsidR="009453CD" w:rsidRPr="00D61D73" w:rsidRDefault="009453CD"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D61D73" w:rsidRDefault="009453CD" w:rsidP="0034782D">
      <w:pPr>
        <w:spacing w:after="0" w:line="240" w:lineRule="auto"/>
        <w:rPr>
          <w:rFonts w:asciiTheme="majorHAnsi" w:eastAsia="Times New Roman" w:hAnsiTheme="majorHAnsi" w:cstheme="majorHAnsi"/>
        </w:rPr>
      </w:pPr>
    </w:p>
    <w:p w:rsidR="009453CD" w:rsidRPr="00D61D73" w:rsidRDefault="009453CD"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D61D73">
        <w:rPr>
          <w:rFonts w:asciiTheme="majorHAnsi" w:eastAsia="Arial" w:hAnsiTheme="majorHAnsi" w:cstheme="majorHAnsi"/>
          <w:b/>
          <w:color w:val="000000"/>
        </w:rPr>
        <w:t>”</w:t>
      </w:r>
    </w:p>
    <w:p w:rsidR="009453CD" w:rsidRPr="00D61D73" w:rsidRDefault="009453CD">
      <w:pPr>
        <w:spacing w:after="0" w:line="240" w:lineRule="auto"/>
        <w:ind w:right="140"/>
        <w:jc w:val="right"/>
        <w:rPr>
          <w:rFonts w:asciiTheme="majorHAnsi" w:eastAsia="Century Gothic" w:hAnsiTheme="majorHAnsi" w:cstheme="majorHAnsi"/>
          <w:color w:val="000000"/>
        </w:rPr>
      </w:pPr>
    </w:p>
    <w:p w:rsidR="009453CD" w:rsidRPr="00D61D73" w:rsidRDefault="009453C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6B567D">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9453CD" w:rsidRPr="00D61D73" w:rsidRDefault="009453CD"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453CD" w:rsidRPr="00D61D73" w:rsidRDefault="009453CD"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453CD" w:rsidRPr="00D61D73" w:rsidRDefault="009453CD"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453CD" w:rsidRPr="00D61D73" w:rsidRDefault="009453CD" w:rsidP="00A93C05">
      <w:pPr>
        <w:spacing w:after="0" w:line="240" w:lineRule="auto"/>
        <w:rPr>
          <w:rFonts w:asciiTheme="majorHAnsi" w:eastAsia="Times New Roman" w:hAnsiTheme="majorHAnsi" w:cstheme="majorHAnsi"/>
        </w:rPr>
      </w:pPr>
    </w:p>
    <w:p w:rsidR="009453CD" w:rsidRPr="00D61D73" w:rsidRDefault="009453C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453CD" w:rsidRDefault="009453CD"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453CD" w:rsidRPr="00D61D73" w:rsidRDefault="009453CD" w:rsidP="009635B3">
      <w:pPr>
        <w:spacing w:after="0" w:line="240" w:lineRule="auto"/>
        <w:ind w:right="140"/>
        <w:jc w:val="right"/>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A227B5">
        <w:rPr>
          <w:rFonts w:asciiTheme="majorHAnsi" w:eastAsia="Century Gothic" w:hAnsiTheme="majorHAnsi" w:cstheme="majorHAnsi"/>
          <w:b/>
          <w:noProof/>
          <w:color w:val="000000"/>
        </w:rPr>
        <w:t>UTZMG-LIC-LOCAL-SC-001/2022</w:t>
      </w:r>
      <w:r w:rsidRPr="00D61D73">
        <w:rPr>
          <w:rFonts w:asciiTheme="majorHAnsi" w:eastAsia="Century Gothic" w:hAnsiTheme="majorHAnsi" w:cstheme="majorHAnsi"/>
          <w:b/>
          <w:color w:val="000000"/>
        </w:rPr>
        <w:t xml:space="preserve"> </w:t>
      </w:r>
      <w:r w:rsidRPr="00A227B5">
        <w:rPr>
          <w:rFonts w:asciiTheme="majorHAnsi" w:eastAsia="Century Gothic" w:hAnsiTheme="majorHAnsi" w:cstheme="majorHAnsi"/>
          <w:b/>
          <w:noProof/>
          <w:color w:val="000000"/>
        </w:rPr>
        <w:t>Contratación Servicio de Copiado para el ejercicio 2022</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9453CD" w:rsidRPr="00293572" w:rsidRDefault="009453CD">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9453CD"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9453CD"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9453CD"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9453CD"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9453CD"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9453CD"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9453CD"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9453CD" w:rsidRDefault="009453CD">
      <w:r>
        <w:br w:type="page"/>
      </w:r>
    </w:p>
    <w:p w:rsidR="009453CD" w:rsidRDefault="009453CD"/>
    <w:tbl>
      <w:tblPr>
        <w:tblW w:w="9068" w:type="dxa"/>
        <w:tblLayout w:type="fixed"/>
        <w:tblLook w:val="0400" w:firstRow="0" w:lastRow="0" w:firstColumn="0" w:lastColumn="0" w:noHBand="0" w:noVBand="1"/>
      </w:tblPr>
      <w:tblGrid>
        <w:gridCol w:w="2943"/>
        <w:gridCol w:w="6125"/>
      </w:tblGrid>
      <w:tr w:rsidR="009453CD"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453CD" w:rsidRPr="00293572" w:rsidRDefault="009453CD">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9453CD" w:rsidRPr="00293572" w:rsidRDefault="009453CD">
            <w:pPr>
              <w:spacing w:after="0" w:line="240" w:lineRule="auto"/>
              <w:rPr>
                <w:rFonts w:asciiTheme="majorHAnsi" w:eastAsia="Times New Roman" w:hAnsiTheme="majorHAnsi" w:cstheme="majorHAnsi"/>
              </w:rPr>
            </w:pPr>
          </w:p>
        </w:tc>
      </w:tr>
      <w:tr w:rsidR="009453CD"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453CD" w:rsidRPr="00293572" w:rsidRDefault="009453CD">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9453CD" w:rsidRPr="00293572" w:rsidRDefault="009453CD">
            <w:pPr>
              <w:spacing w:after="0" w:line="240" w:lineRule="auto"/>
              <w:rPr>
                <w:rFonts w:asciiTheme="majorHAnsi" w:eastAsia="Times New Roman" w:hAnsiTheme="majorHAnsi" w:cstheme="majorHAnsi"/>
              </w:rPr>
            </w:pPr>
          </w:p>
        </w:tc>
      </w:tr>
    </w:tbl>
    <w:p w:rsidR="009453CD" w:rsidRPr="00293572" w:rsidRDefault="009453C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9453CD" w:rsidRDefault="009453CD">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9453CD" w:rsidRDefault="009453CD">
      <w:pPr>
        <w:spacing w:after="240" w:line="240" w:lineRule="auto"/>
        <w:jc w:val="center"/>
        <w:rPr>
          <w:rFonts w:asciiTheme="majorHAnsi" w:eastAsia="Times New Roman" w:hAnsiTheme="majorHAnsi" w:cstheme="majorHAnsi"/>
        </w:rPr>
      </w:pPr>
    </w:p>
    <w:p w:rsidR="009453CD" w:rsidRPr="00293572" w:rsidRDefault="009453CD">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9453CD" w:rsidRDefault="009453CD"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9453CD" w:rsidRPr="001D1BF8" w:rsidRDefault="009453CD" w:rsidP="001D1BF8">
      <w:pPr>
        <w:spacing w:after="0" w:line="240" w:lineRule="auto"/>
        <w:jc w:val="center"/>
        <w:rPr>
          <w:rFonts w:asciiTheme="majorHAnsi" w:eastAsia="Arial" w:hAnsiTheme="majorHAnsi" w:cstheme="majorHAnsi"/>
          <w:b/>
          <w:smallCaps/>
          <w:color w:val="000000"/>
          <w:sz w:val="20"/>
          <w:szCs w:val="20"/>
        </w:rPr>
      </w:pPr>
    </w:p>
    <w:p w:rsidR="009453CD" w:rsidRPr="00293572" w:rsidRDefault="009453CD"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9453CD" w:rsidRPr="00293572" w:rsidRDefault="009453CD" w:rsidP="001D1BF8">
      <w:pPr>
        <w:spacing w:after="0" w:line="240" w:lineRule="auto"/>
        <w:jc w:val="center"/>
        <w:rPr>
          <w:rFonts w:asciiTheme="majorHAnsi" w:eastAsia="Arial" w:hAnsiTheme="majorHAnsi" w:cstheme="majorHAnsi"/>
          <w:b/>
          <w:smallCaps/>
          <w:color w:val="000000"/>
          <w:highlight w:val="yellow"/>
        </w:rPr>
      </w:pPr>
    </w:p>
    <w:p w:rsidR="009453CD" w:rsidRPr="00D61D73" w:rsidRDefault="009453CD"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411394" w:rsidRDefault="009453CD" w:rsidP="0034782D">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227B5">
        <w:rPr>
          <w:rFonts w:asciiTheme="majorHAnsi" w:eastAsia="Arial" w:hAnsiTheme="majorHAnsi" w:cstheme="majorHAnsi"/>
          <w:b/>
          <w:noProof/>
          <w:color w:val="000000"/>
        </w:rPr>
        <w:t>UTZMG-LIC-LOCAL-SC-001/2022</w:t>
      </w:r>
    </w:p>
    <w:p w:rsidR="009453CD" w:rsidRPr="00D61D73" w:rsidRDefault="009453CD"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D61D73" w:rsidRDefault="009453CD" w:rsidP="0034782D">
      <w:pPr>
        <w:spacing w:after="0" w:line="240" w:lineRule="auto"/>
        <w:rPr>
          <w:rFonts w:asciiTheme="majorHAnsi" w:eastAsia="Times New Roman" w:hAnsiTheme="majorHAnsi" w:cstheme="majorHAnsi"/>
        </w:rPr>
      </w:pPr>
    </w:p>
    <w:p w:rsidR="009453CD" w:rsidRPr="00D61D73" w:rsidRDefault="009453CD" w:rsidP="0034782D">
      <w:pPr>
        <w:spacing w:after="0" w:line="240" w:lineRule="auto"/>
        <w:ind w:right="140"/>
        <w:jc w:val="center"/>
        <w:rPr>
          <w:rFonts w:asciiTheme="majorHAnsi" w:eastAsia="Times New Roman" w:hAnsiTheme="majorHAnsi" w:cstheme="majorHAnsi"/>
        </w:rPr>
      </w:pPr>
      <w:r w:rsidRPr="00A227B5">
        <w:rPr>
          <w:rFonts w:asciiTheme="majorHAnsi" w:eastAsia="Arial" w:hAnsiTheme="majorHAnsi" w:cstheme="majorHAnsi"/>
          <w:b/>
          <w:noProof/>
          <w:color w:val="000000"/>
        </w:rPr>
        <w:t>Contratación Servicio de Copiado para el ejercicio 2022</w:t>
      </w:r>
      <w:r w:rsidRPr="00D61D73">
        <w:rPr>
          <w:rFonts w:asciiTheme="majorHAnsi" w:eastAsia="Arial" w:hAnsiTheme="majorHAnsi" w:cstheme="majorHAnsi"/>
          <w:b/>
          <w:color w:val="000000"/>
        </w:rPr>
        <w:t>”</w:t>
      </w:r>
    </w:p>
    <w:p w:rsidR="009453CD" w:rsidRPr="00D61D73" w:rsidRDefault="009453CD">
      <w:pPr>
        <w:spacing w:after="0" w:line="240" w:lineRule="auto"/>
        <w:rPr>
          <w:rFonts w:asciiTheme="majorHAnsi" w:eastAsia="Times New Roman" w:hAnsiTheme="majorHAnsi" w:cstheme="majorHAnsi"/>
        </w:rPr>
      </w:pPr>
    </w:p>
    <w:p w:rsidR="009453CD" w:rsidRPr="00D61D73" w:rsidRDefault="009453CD">
      <w:pPr>
        <w:spacing w:after="240" w:line="240" w:lineRule="auto"/>
        <w:rPr>
          <w:rFonts w:asciiTheme="majorHAnsi" w:eastAsia="Times New Roman" w:hAnsiTheme="majorHAnsi" w:cstheme="majorHAnsi"/>
        </w:rPr>
      </w:pPr>
    </w:p>
    <w:p w:rsidR="009453CD" w:rsidRPr="00D61D73" w:rsidRDefault="009453CD">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6B567D">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9453CD" w:rsidRPr="00D61D73" w:rsidRDefault="009453CD">
      <w:pPr>
        <w:spacing w:after="0" w:line="240" w:lineRule="auto"/>
        <w:rPr>
          <w:rFonts w:asciiTheme="majorHAnsi" w:eastAsia="Times New Roman" w:hAnsiTheme="majorHAnsi" w:cstheme="majorHAnsi"/>
        </w:rPr>
      </w:pPr>
    </w:p>
    <w:p w:rsidR="009453CD" w:rsidRPr="00D61D73" w:rsidRDefault="009453CD"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453CD" w:rsidRPr="00D61D73" w:rsidRDefault="009453CD"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453CD" w:rsidRPr="00D61D73" w:rsidRDefault="009453CD"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453CD" w:rsidRPr="00D61D73" w:rsidRDefault="009453CD" w:rsidP="00C52820">
      <w:pPr>
        <w:spacing w:after="0" w:line="240" w:lineRule="auto"/>
        <w:rPr>
          <w:rFonts w:asciiTheme="majorHAnsi" w:eastAsia="Times New Roman" w:hAnsiTheme="majorHAnsi" w:cstheme="majorHAnsi"/>
        </w:rPr>
      </w:pPr>
    </w:p>
    <w:p w:rsidR="009453CD" w:rsidRPr="00D61D73" w:rsidRDefault="009453C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453CD" w:rsidRPr="00D61D73" w:rsidRDefault="009453C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453CD" w:rsidRPr="00D61D73" w:rsidRDefault="009453CD">
      <w:pPr>
        <w:spacing w:after="240" w:line="240" w:lineRule="auto"/>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A227B5">
        <w:rPr>
          <w:rFonts w:asciiTheme="majorHAnsi" w:eastAsia="Century Gothic" w:hAnsiTheme="majorHAnsi" w:cstheme="majorHAnsi"/>
          <w:b/>
          <w:noProof/>
          <w:color w:val="000000"/>
        </w:rPr>
        <w:t>UTZMG-LIC-LOCAL-SC-001/2022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A227B5">
        <w:rPr>
          <w:rFonts w:asciiTheme="majorHAnsi" w:eastAsia="Century Gothic" w:hAnsiTheme="majorHAnsi" w:cstheme="majorHAnsi"/>
          <w:b/>
          <w:noProof/>
          <w:color w:val="000000"/>
        </w:rPr>
        <w:t>Contratación Servicio de Copiado para el ejercicio 2022</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9453CD" w:rsidRPr="00293572" w:rsidRDefault="009453C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9453CD" w:rsidRPr="00293572" w:rsidRDefault="009453CD">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9453CD" w:rsidRPr="00293572" w:rsidRDefault="009453CD">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9453CD" w:rsidRDefault="009453CD">
      <w:pPr>
        <w:spacing w:after="240" w:line="240" w:lineRule="auto"/>
        <w:rPr>
          <w:rFonts w:asciiTheme="majorHAnsi" w:eastAsia="Times New Roman" w:hAnsiTheme="majorHAnsi" w:cstheme="majorHAnsi"/>
        </w:rPr>
      </w:pPr>
    </w:p>
    <w:p w:rsidR="009453CD" w:rsidRDefault="009453CD">
      <w:pPr>
        <w:spacing w:after="240" w:line="240" w:lineRule="auto"/>
        <w:rPr>
          <w:rFonts w:asciiTheme="majorHAnsi" w:eastAsia="Times New Roman" w:hAnsiTheme="majorHAnsi" w:cstheme="majorHAnsi"/>
        </w:rPr>
      </w:pPr>
    </w:p>
    <w:p w:rsidR="009453CD" w:rsidRDefault="009453CD">
      <w:pPr>
        <w:spacing w:after="240" w:line="240" w:lineRule="auto"/>
        <w:rPr>
          <w:rFonts w:asciiTheme="majorHAnsi" w:eastAsia="Times New Roman" w:hAnsiTheme="majorHAnsi" w:cstheme="majorHAnsi"/>
        </w:rPr>
      </w:pPr>
    </w:p>
    <w:p w:rsidR="009453CD" w:rsidRPr="006B567D" w:rsidRDefault="009453CD" w:rsidP="005641AE">
      <w:pPr>
        <w:ind w:right="140"/>
        <w:jc w:val="center"/>
        <w:rPr>
          <w:rFonts w:asciiTheme="majorHAnsi" w:hAnsiTheme="majorHAnsi" w:cstheme="majorHAnsi"/>
        </w:rPr>
      </w:pPr>
      <w:r w:rsidRPr="006B567D">
        <w:rPr>
          <w:rFonts w:asciiTheme="majorHAnsi" w:eastAsia="Century Gothic" w:hAnsiTheme="majorHAnsi" w:cstheme="majorHAnsi"/>
          <w:b/>
          <w:color w:val="080808"/>
        </w:rPr>
        <w:lastRenderedPageBreak/>
        <w:t>ANEXO 7</w:t>
      </w:r>
    </w:p>
    <w:p w:rsidR="009453CD" w:rsidRPr="00D61D73" w:rsidRDefault="009453CD"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411394" w:rsidRDefault="009453CD" w:rsidP="005641AE">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227B5">
        <w:rPr>
          <w:rFonts w:asciiTheme="majorHAnsi" w:eastAsia="Arial" w:hAnsiTheme="majorHAnsi" w:cstheme="majorHAnsi"/>
          <w:b/>
          <w:noProof/>
          <w:color w:val="000000"/>
        </w:rPr>
        <w:t>UTZMG-LIC-LOCAL-SC-001/2022</w:t>
      </w:r>
    </w:p>
    <w:p w:rsidR="009453CD" w:rsidRPr="00D61D73" w:rsidRDefault="009453CD"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D61D73" w:rsidRDefault="009453CD" w:rsidP="005641AE">
      <w:pPr>
        <w:spacing w:after="0" w:line="240" w:lineRule="auto"/>
        <w:rPr>
          <w:rFonts w:asciiTheme="majorHAnsi" w:eastAsia="Times New Roman" w:hAnsiTheme="majorHAnsi" w:cstheme="majorHAnsi"/>
        </w:rPr>
      </w:pPr>
    </w:p>
    <w:p w:rsidR="009453CD" w:rsidRPr="00D61D73" w:rsidRDefault="009453CD" w:rsidP="005641AE">
      <w:pPr>
        <w:spacing w:after="0" w:line="240" w:lineRule="auto"/>
        <w:ind w:right="140"/>
        <w:jc w:val="center"/>
        <w:rPr>
          <w:rFonts w:asciiTheme="majorHAnsi" w:eastAsia="Times New Roman" w:hAnsiTheme="majorHAnsi" w:cstheme="majorHAnsi"/>
        </w:rPr>
      </w:pPr>
      <w:r w:rsidRPr="00A227B5">
        <w:rPr>
          <w:rFonts w:asciiTheme="majorHAnsi" w:eastAsia="Arial" w:hAnsiTheme="majorHAnsi" w:cstheme="majorHAnsi"/>
          <w:b/>
          <w:noProof/>
          <w:color w:val="000000"/>
        </w:rPr>
        <w:t>Contratación Servicio de Copiado para el ejercicio 2022</w:t>
      </w:r>
      <w:r w:rsidRPr="00D61D73">
        <w:rPr>
          <w:rFonts w:asciiTheme="majorHAnsi" w:eastAsia="Arial" w:hAnsiTheme="majorHAnsi" w:cstheme="majorHAnsi"/>
          <w:b/>
          <w:color w:val="000000"/>
        </w:rPr>
        <w:t>”</w:t>
      </w:r>
    </w:p>
    <w:p w:rsidR="009453CD" w:rsidRPr="00D61D73" w:rsidRDefault="009453CD" w:rsidP="005641AE">
      <w:pPr>
        <w:spacing w:after="0" w:line="240" w:lineRule="auto"/>
        <w:rPr>
          <w:rFonts w:asciiTheme="majorHAnsi" w:eastAsia="Times New Roman" w:hAnsiTheme="majorHAnsi" w:cstheme="majorHAnsi"/>
        </w:rPr>
      </w:pPr>
    </w:p>
    <w:p w:rsidR="009453CD" w:rsidRPr="00D61D73" w:rsidRDefault="009453CD" w:rsidP="005641AE">
      <w:pPr>
        <w:spacing w:after="240" w:line="240" w:lineRule="auto"/>
        <w:rPr>
          <w:rFonts w:asciiTheme="majorHAnsi" w:eastAsia="Times New Roman" w:hAnsiTheme="majorHAnsi" w:cstheme="majorHAnsi"/>
        </w:rPr>
      </w:pPr>
    </w:p>
    <w:p w:rsidR="009453CD" w:rsidRPr="00D61D73" w:rsidRDefault="009453CD"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6B567D">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9453CD" w:rsidRPr="00D61D73" w:rsidRDefault="009453CD" w:rsidP="005641AE">
      <w:pPr>
        <w:spacing w:after="0" w:line="240" w:lineRule="auto"/>
        <w:rPr>
          <w:rFonts w:asciiTheme="majorHAnsi" w:eastAsia="Times New Roman" w:hAnsiTheme="majorHAnsi" w:cstheme="majorHAnsi"/>
        </w:rPr>
      </w:pPr>
    </w:p>
    <w:p w:rsidR="009453CD" w:rsidRPr="00D61D73" w:rsidRDefault="009453CD"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453CD" w:rsidRPr="00D61D73" w:rsidRDefault="009453CD"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453CD" w:rsidRPr="00D61D73" w:rsidRDefault="009453CD"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453CD" w:rsidRPr="00D61D73" w:rsidRDefault="009453CD" w:rsidP="005641AE">
      <w:pPr>
        <w:spacing w:after="0" w:line="240" w:lineRule="auto"/>
        <w:rPr>
          <w:rFonts w:asciiTheme="majorHAnsi" w:eastAsia="Times New Roman" w:hAnsiTheme="majorHAnsi" w:cstheme="majorHAnsi"/>
        </w:rPr>
      </w:pPr>
    </w:p>
    <w:p w:rsidR="009453CD" w:rsidRPr="00D61D73" w:rsidRDefault="009453CD"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453CD" w:rsidRPr="00D61D73" w:rsidRDefault="009453CD"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453CD" w:rsidRPr="00B3444E" w:rsidRDefault="009453CD" w:rsidP="005641AE">
      <w:pPr>
        <w:rPr>
          <w:rFonts w:asciiTheme="majorHAnsi" w:hAnsiTheme="majorHAnsi" w:cstheme="majorHAnsi"/>
          <w:highlight w:val="yellow"/>
        </w:rPr>
      </w:pPr>
    </w:p>
    <w:p w:rsidR="009453CD" w:rsidRPr="005641AE" w:rsidRDefault="009453CD"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453CD" w:rsidRPr="005641AE" w:rsidRDefault="009453CD"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9453CD" w:rsidRPr="005641AE" w:rsidRDefault="009453CD"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9453CD" w:rsidRPr="005641AE" w:rsidRDefault="009453CD"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9453CD" w:rsidRPr="005641AE" w:rsidRDefault="009453CD" w:rsidP="005641AE">
      <w:pPr>
        <w:spacing w:after="240"/>
        <w:rPr>
          <w:rFonts w:asciiTheme="majorHAnsi" w:hAnsiTheme="majorHAnsi" w:cstheme="majorHAnsi"/>
        </w:rPr>
      </w:pPr>
    </w:p>
    <w:p w:rsidR="009453CD" w:rsidRPr="005641AE" w:rsidRDefault="009453CD"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9453CD" w:rsidRPr="005641AE" w:rsidRDefault="009453CD"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9453CD" w:rsidRPr="008115C5" w:rsidRDefault="009453CD"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rsidP="00F12A21">
      <w:pPr>
        <w:spacing w:after="0" w:line="240" w:lineRule="auto"/>
        <w:ind w:right="140"/>
        <w:rPr>
          <w:rFonts w:asciiTheme="majorHAnsi" w:eastAsia="Times New Roman" w:hAnsiTheme="majorHAnsi" w:cstheme="majorHAnsi"/>
        </w:rPr>
      </w:pPr>
    </w:p>
    <w:p w:rsidR="009453CD" w:rsidRPr="001D1BF8" w:rsidRDefault="009453CD">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9453CD" w:rsidRPr="001D1BF8" w:rsidRDefault="009453CD">
      <w:pPr>
        <w:spacing w:after="0" w:line="240" w:lineRule="auto"/>
        <w:ind w:right="140"/>
        <w:jc w:val="center"/>
        <w:rPr>
          <w:rFonts w:asciiTheme="majorHAnsi" w:eastAsia="Century Gothic" w:hAnsiTheme="majorHAnsi" w:cstheme="majorHAnsi"/>
          <w:b/>
          <w:color w:val="000000"/>
          <w:sz w:val="32"/>
          <w:szCs w:val="32"/>
        </w:rPr>
      </w:pPr>
    </w:p>
    <w:p w:rsidR="009453CD" w:rsidRPr="001D1BF8" w:rsidRDefault="009453CD"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9453CD" w:rsidRPr="00293572" w:rsidRDefault="009453CD">
      <w:pPr>
        <w:spacing w:after="0" w:line="240" w:lineRule="auto"/>
        <w:ind w:right="140"/>
        <w:jc w:val="center"/>
        <w:rPr>
          <w:rFonts w:asciiTheme="majorHAnsi" w:eastAsia="Times New Roman" w:hAnsiTheme="majorHAnsi" w:cstheme="majorHAnsi"/>
        </w:rPr>
      </w:pPr>
    </w:p>
    <w:p w:rsidR="009453CD" w:rsidRPr="00D61D73" w:rsidRDefault="009453CD"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411394" w:rsidRDefault="009453CD" w:rsidP="0034782D">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227B5">
        <w:rPr>
          <w:rFonts w:asciiTheme="majorHAnsi" w:eastAsia="Arial" w:hAnsiTheme="majorHAnsi" w:cstheme="majorHAnsi"/>
          <w:b/>
          <w:noProof/>
          <w:color w:val="000000"/>
        </w:rPr>
        <w:t>UTZMG-LIC-LOCAL-SC-001/2022</w:t>
      </w:r>
      <w:r w:rsidRPr="00411394">
        <w:rPr>
          <w:rFonts w:asciiTheme="majorHAnsi" w:eastAsia="Arial" w:hAnsiTheme="majorHAnsi" w:cstheme="majorHAnsi"/>
          <w:b/>
          <w:color w:val="000000"/>
        </w:rPr>
        <w:t xml:space="preserve">  </w:t>
      </w:r>
    </w:p>
    <w:p w:rsidR="009453CD" w:rsidRPr="00D61D73" w:rsidRDefault="009453CD"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D61D73" w:rsidRDefault="009453CD" w:rsidP="0034782D">
      <w:pPr>
        <w:spacing w:after="0" w:line="240" w:lineRule="auto"/>
        <w:rPr>
          <w:rFonts w:asciiTheme="majorHAnsi" w:eastAsia="Times New Roman" w:hAnsiTheme="majorHAnsi" w:cstheme="majorHAnsi"/>
        </w:rPr>
      </w:pPr>
    </w:p>
    <w:p w:rsidR="009453CD" w:rsidRPr="00D61D73" w:rsidRDefault="009453CD"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D61D73">
        <w:rPr>
          <w:rFonts w:asciiTheme="majorHAnsi" w:eastAsia="Arial" w:hAnsiTheme="majorHAnsi" w:cstheme="majorHAnsi"/>
          <w:b/>
          <w:color w:val="000000"/>
        </w:rPr>
        <w:t>”</w:t>
      </w:r>
    </w:p>
    <w:p w:rsidR="009453CD" w:rsidRPr="00D61D73" w:rsidRDefault="009453CD">
      <w:pPr>
        <w:spacing w:after="0" w:line="240" w:lineRule="auto"/>
        <w:ind w:right="140"/>
        <w:jc w:val="right"/>
        <w:rPr>
          <w:rFonts w:asciiTheme="majorHAnsi" w:eastAsia="Century Gothic" w:hAnsiTheme="majorHAnsi" w:cstheme="majorHAnsi"/>
          <w:color w:val="000000"/>
        </w:rPr>
      </w:pPr>
    </w:p>
    <w:p w:rsidR="009453CD" w:rsidRPr="00D61D73" w:rsidRDefault="009453CD">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sidR="006B567D">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9453CD" w:rsidRPr="00D61D73" w:rsidRDefault="009453CD">
      <w:pPr>
        <w:spacing w:after="0" w:line="240" w:lineRule="auto"/>
        <w:rPr>
          <w:rFonts w:asciiTheme="majorHAnsi" w:eastAsia="Times New Roman" w:hAnsiTheme="majorHAnsi" w:cstheme="majorHAnsi"/>
        </w:rPr>
      </w:pPr>
    </w:p>
    <w:p w:rsidR="009453CD" w:rsidRPr="00D61D73" w:rsidRDefault="009453CD"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453CD" w:rsidRPr="00D61D73" w:rsidRDefault="009453CD"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453CD" w:rsidRPr="00D61D73" w:rsidRDefault="009453CD"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453CD" w:rsidRPr="00D61D73" w:rsidRDefault="009453CD" w:rsidP="001D1BF8">
      <w:pPr>
        <w:spacing w:after="0" w:line="240" w:lineRule="auto"/>
        <w:rPr>
          <w:rFonts w:asciiTheme="majorHAnsi" w:eastAsia="Times New Roman" w:hAnsiTheme="majorHAnsi" w:cstheme="majorHAnsi"/>
        </w:rPr>
      </w:pPr>
    </w:p>
    <w:p w:rsidR="009453CD" w:rsidRPr="00D61D73" w:rsidRDefault="009453C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453CD" w:rsidRDefault="009453CD"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453CD" w:rsidRPr="00D61D73" w:rsidRDefault="009453CD" w:rsidP="009635B3">
      <w:pPr>
        <w:spacing w:after="0" w:line="240" w:lineRule="auto"/>
        <w:ind w:right="140"/>
        <w:jc w:val="right"/>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6B567D">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sidR="006B567D">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sidR="006B567D">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9453CD" w:rsidRPr="00293572" w:rsidRDefault="009453CD">
      <w:pPr>
        <w:spacing w:after="0" w:line="240" w:lineRule="auto"/>
        <w:ind w:right="140"/>
        <w:jc w:val="both"/>
        <w:rPr>
          <w:rFonts w:asciiTheme="majorHAnsi" w:eastAsia="Times New Roman" w:hAnsiTheme="majorHAnsi" w:cstheme="majorHAnsi"/>
        </w:rPr>
      </w:pP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9453CD" w:rsidRPr="00293572" w:rsidRDefault="009453CD">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9453CD"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9453CD"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9453CD"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9453CD"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9453CD" w:rsidRPr="00293572" w:rsidRDefault="009453CD">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9453CD" w:rsidRPr="00293572" w:rsidRDefault="009453CD">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9453CD"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53CD" w:rsidRPr="00293572" w:rsidRDefault="009453CD">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9453CD" w:rsidRPr="00293572" w:rsidRDefault="009453C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240" w:line="240" w:lineRule="auto"/>
        <w:rPr>
          <w:rFonts w:asciiTheme="majorHAnsi" w:eastAsia="Times New Roman" w:hAnsiTheme="majorHAnsi" w:cstheme="majorHAnsi"/>
        </w:rPr>
      </w:pPr>
    </w:p>
    <w:p w:rsidR="009453CD" w:rsidRPr="00D61D73" w:rsidRDefault="009453CD">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9453CD" w:rsidRPr="00D61D73" w:rsidRDefault="009453CD">
      <w:pPr>
        <w:spacing w:after="0" w:line="240" w:lineRule="auto"/>
        <w:ind w:right="140"/>
        <w:jc w:val="center"/>
        <w:rPr>
          <w:rFonts w:asciiTheme="majorHAnsi" w:eastAsia="Century Gothic" w:hAnsiTheme="majorHAnsi" w:cstheme="majorHAnsi"/>
          <w:b/>
          <w:color w:val="000000"/>
          <w:sz w:val="32"/>
          <w:szCs w:val="32"/>
        </w:rPr>
      </w:pPr>
    </w:p>
    <w:p w:rsidR="009453CD" w:rsidRPr="00D61D73" w:rsidRDefault="009453CD"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9453CD" w:rsidRPr="00D61D73" w:rsidRDefault="009453CD"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411394" w:rsidRDefault="009453CD" w:rsidP="0034782D">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227B5">
        <w:rPr>
          <w:rFonts w:asciiTheme="majorHAnsi" w:eastAsia="Arial" w:hAnsiTheme="majorHAnsi" w:cstheme="majorHAnsi"/>
          <w:b/>
          <w:noProof/>
          <w:color w:val="000000"/>
        </w:rPr>
        <w:t>UTZMG-LIC-LOCAL-SC-001/2022</w:t>
      </w:r>
    </w:p>
    <w:p w:rsidR="009453CD" w:rsidRPr="00D61D73" w:rsidRDefault="009453CD"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D61D73" w:rsidRDefault="009453CD" w:rsidP="0034782D">
      <w:pPr>
        <w:spacing w:after="0" w:line="240" w:lineRule="auto"/>
        <w:rPr>
          <w:rFonts w:asciiTheme="majorHAnsi" w:eastAsia="Times New Roman" w:hAnsiTheme="majorHAnsi" w:cstheme="majorHAnsi"/>
        </w:rPr>
      </w:pPr>
    </w:p>
    <w:p w:rsidR="009453CD" w:rsidRPr="00D61D73" w:rsidRDefault="009453CD"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D61D73">
        <w:rPr>
          <w:rFonts w:asciiTheme="majorHAnsi" w:eastAsia="Arial" w:hAnsiTheme="majorHAnsi" w:cstheme="majorHAnsi"/>
          <w:b/>
          <w:color w:val="000000"/>
        </w:rPr>
        <w:t>”</w:t>
      </w:r>
    </w:p>
    <w:p w:rsidR="009453CD" w:rsidRPr="00D61D73" w:rsidRDefault="009453CD">
      <w:pPr>
        <w:spacing w:after="0" w:line="240" w:lineRule="auto"/>
        <w:rPr>
          <w:rFonts w:asciiTheme="majorHAnsi" w:eastAsia="Times New Roman" w:hAnsiTheme="majorHAnsi" w:cstheme="majorHAnsi"/>
        </w:rPr>
      </w:pPr>
    </w:p>
    <w:p w:rsidR="009453CD" w:rsidRPr="00D61D73" w:rsidRDefault="009453CD">
      <w:pPr>
        <w:spacing w:after="0" w:line="240" w:lineRule="auto"/>
        <w:rPr>
          <w:rFonts w:asciiTheme="majorHAnsi" w:eastAsia="Times New Roman" w:hAnsiTheme="majorHAnsi" w:cstheme="majorHAnsi"/>
        </w:rPr>
      </w:pPr>
    </w:p>
    <w:p w:rsidR="009453CD" w:rsidRPr="00D61D73" w:rsidRDefault="009453C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sidR="006B567D">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9453CD" w:rsidRPr="00D61D73" w:rsidRDefault="009453CD">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9453CD" w:rsidRPr="00D61D73" w:rsidRDefault="009453CD"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9453CD" w:rsidRPr="00D61D73" w:rsidRDefault="009453CD"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9453CD" w:rsidRPr="00D61D73" w:rsidRDefault="009453CD"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9453CD" w:rsidRPr="00D61D73" w:rsidRDefault="009453CD" w:rsidP="001D1BF8">
      <w:pPr>
        <w:spacing w:after="0" w:line="240" w:lineRule="auto"/>
        <w:rPr>
          <w:rFonts w:asciiTheme="majorHAnsi" w:eastAsia="Times New Roman" w:hAnsiTheme="majorHAnsi" w:cstheme="majorHAnsi"/>
        </w:rPr>
      </w:pPr>
    </w:p>
    <w:p w:rsidR="009453CD" w:rsidRPr="00D61D73" w:rsidRDefault="009453C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453CD" w:rsidRDefault="009453CD"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453CD" w:rsidRPr="00D61D73" w:rsidRDefault="009453CD" w:rsidP="009635B3">
      <w:pPr>
        <w:spacing w:after="0" w:line="240" w:lineRule="auto"/>
        <w:ind w:right="140"/>
        <w:jc w:val="right"/>
        <w:rPr>
          <w:rFonts w:asciiTheme="majorHAnsi" w:eastAsia="Times New Roman" w:hAnsiTheme="majorHAnsi" w:cstheme="majorHAnsi"/>
        </w:rPr>
      </w:pPr>
    </w:p>
    <w:p w:rsidR="009453CD" w:rsidRPr="00293572" w:rsidRDefault="009453CD">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9453CD" w:rsidRPr="00293572" w:rsidRDefault="009453C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9453CD" w:rsidRPr="00293572" w:rsidRDefault="009453CD">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9453CD" w:rsidRPr="00293572" w:rsidRDefault="009453CD">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9453CD" w:rsidRPr="00293572" w:rsidRDefault="009453C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240" w:line="240" w:lineRule="auto"/>
        <w:rPr>
          <w:rFonts w:asciiTheme="majorHAnsi" w:eastAsia="Times New Roman" w:hAnsiTheme="majorHAnsi" w:cstheme="majorHAnsi"/>
        </w:rPr>
      </w:pPr>
    </w:p>
    <w:p w:rsidR="009453CD" w:rsidRPr="001D1BF8" w:rsidRDefault="009453CD">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9453CD" w:rsidRPr="001D1BF8" w:rsidRDefault="009453CD">
      <w:pPr>
        <w:spacing w:after="0" w:line="240" w:lineRule="auto"/>
        <w:ind w:right="140"/>
        <w:jc w:val="center"/>
        <w:rPr>
          <w:rFonts w:asciiTheme="majorHAnsi" w:eastAsia="Century Gothic" w:hAnsiTheme="majorHAnsi" w:cstheme="majorHAnsi"/>
          <w:b/>
          <w:color w:val="000000"/>
          <w:sz w:val="32"/>
          <w:szCs w:val="32"/>
        </w:rPr>
      </w:pPr>
    </w:p>
    <w:p w:rsidR="009453CD" w:rsidRPr="001D1BF8" w:rsidRDefault="009453CD"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9453CD" w:rsidRPr="00293572" w:rsidRDefault="009453CD">
      <w:pPr>
        <w:spacing w:after="0" w:line="240" w:lineRule="auto"/>
        <w:ind w:right="140"/>
        <w:jc w:val="center"/>
        <w:rPr>
          <w:rFonts w:asciiTheme="majorHAnsi" w:eastAsia="Times New Roman" w:hAnsiTheme="majorHAnsi" w:cstheme="majorHAnsi"/>
        </w:rPr>
      </w:pPr>
    </w:p>
    <w:p w:rsidR="009453CD" w:rsidRPr="00D61D73" w:rsidRDefault="009453CD"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9453CD" w:rsidRPr="00411394" w:rsidRDefault="009453CD" w:rsidP="0034782D">
      <w:pPr>
        <w:spacing w:after="0" w:line="240" w:lineRule="auto"/>
        <w:ind w:right="140"/>
        <w:jc w:val="center"/>
        <w:rPr>
          <w:rFonts w:asciiTheme="majorHAnsi" w:eastAsia="Arial" w:hAnsiTheme="majorHAnsi" w:cstheme="majorHAnsi"/>
          <w:b/>
          <w:color w:val="000000"/>
        </w:rPr>
      </w:pPr>
      <w:r w:rsidRPr="00A227B5">
        <w:rPr>
          <w:rFonts w:asciiTheme="majorHAnsi" w:eastAsia="Arial" w:hAnsiTheme="majorHAnsi" w:cstheme="majorHAnsi"/>
          <w:b/>
          <w:noProof/>
          <w:color w:val="000000"/>
        </w:rPr>
        <w:t>UTZMG-LIC-LOCAL-SC-001/2022</w:t>
      </w:r>
    </w:p>
    <w:p w:rsidR="009453CD" w:rsidRPr="00293572" w:rsidRDefault="009453CD"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9453CD" w:rsidRPr="00293572" w:rsidRDefault="009453CD" w:rsidP="0034782D">
      <w:pPr>
        <w:spacing w:after="0" w:line="240" w:lineRule="auto"/>
        <w:rPr>
          <w:rFonts w:asciiTheme="majorHAnsi" w:eastAsia="Times New Roman" w:hAnsiTheme="majorHAnsi" w:cstheme="majorHAnsi"/>
        </w:rPr>
      </w:pPr>
    </w:p>
    <w:p w:rsidR="009453CD" w:rsidRPr="00293572" w:rsidRDefault="009453CD"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293572">
        <w:rPr>
          <w:rFonts w:asciiTheme="majorHAnsi" w:eastAsia="Arial" w:hAnsiTheme="majorHAnsi" w:cstheme="majorHAnsi"/>
          <w:b/>
          <w:color w:val="000000"/>
        </w:rPr>
        <w:t>”</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sidR="006B567D">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9453CD" w:rsidRPr="00293572" w:rsidRDefault="009453CD">
      <w:pPr>
        <w:spacing w:after="0" w:line="240" w:lineRule="auto"/>
        <w:rPr>
          <w:rFonts w:asciiTheme="majorHAnsi" w:eastAsia="Times New Roman" w:hAnsiTheme="majorHAnsi" w:cstheme="majorHAnsi"/>
        </w:rPr>
      </w:pPr>
    </w:p>
    <w:p w:rsidR="009453CD" w:rsidRDefault="009453CD"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9453CD" w:rsidRPr="00293572" w:rsidRDefault="009453CD"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9453CD" w:rsidRPr="00293572" w:rsidRDefault="009453CD"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9453CD" w:rsidRPr="00293572" w:rsidRDefault="009453CD" w:rsidP="001D1BF8">
      <w:pPr>
        <w:spacing w:after="0" w:line="240" w:lineRule="auto"/>
        <w:rPr>
          <w:rFonts w:asciiTheme="majorHAnsi" w:eastAsia="Times New Roman" w:hAnsiTheme="majorHAnsi" w:cstheme="majorHAnsi"/>
        </w:rPr>
      </w:pPr>
    </w:p>
    <w:p w:rsidR="009453CD" w:rsidRPr="00D61D73" w:rsidRDefault="009453CD"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9453CD" w:rsidRDefault="009453CD"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453CD" w:rsidRPr="00D61D73" w:rsidRDefault="009453CD" w:rsidP="009635B3">
      <w:pPr>
        <w:spacing w:after="0" w:line="240" w:lineRule="auto"/>
        <w:ind w:right="140"/>
        <w:jc w:val="right"/>
        <w:rPr>
          <w:rFonts w:asciiTheme="majorHAnsi" w:eastAsia="Times New Roman" w:hAnsiTheme="majorHAnsi" w:cstheme="majorHAnsi"/>
        </w:rPr>
      </w:pPr>
    </w:p>
    <w:p w:rsidR="009453CD" w:rsidRPr="00293572" w:rsidRDefault="009453CD">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9453CD" w:rsidRPr="00293572" w:rsidRDefault="009453C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453CD" w:rsidRPr="00293572" w:rsidRDefault="009453CD">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453CD" w:rsidRPr="00293572" w:rsidRDefault="009453CD">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9453CD" w:rsidRPr="00293572" w:rsidRDefault="009453CD">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9453CD" w:rsidRPr="00293572" w:rsidRDefault="009453CD">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240" w:line="240" w:lineRule="auto"/>
        <w:rPr>
          <w:rFonts w:asciiTheme="majorHAnsi" w:eastAsia="Times New Roman" w:hAnsiTheme="majorHAnsi" w:cstheme="majorHAnsi"/>
        </w:rPr>
      </w:pPr>
    </w:p>
    <w:p w:rsidR="009453CD" w:rsidRPr="001D1BF8" w:rsidRDefault="009453CD">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9453CD" w:rsidRDefault="009453CD"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9453CD" w:rsidRPr="001D1BF8" w:rsidRDefault="009453CD"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9453CD" w:rsidRPr="00293572" w:rsidRDefault="009453CD" w:rsidP="001D1BF8">
      <w:pPr>
        <w:spacing w:after="0" w:line="240" w:lineRule="auto"/>
        <w:rPr>
          <w:rFonts w:asciiTheme="majorHAnsi" w:eastAsia="Times New Roman" w:hAnsiTheme="majorHAnsi" w:cstheme="majorHAnsi"/>
        </w:rPr>
      </w:pPr>
    </w:p>
    <w:p w:rsidR="009453CD" w:rsidRPr="00D61D73" w:rsidRDefault="009453CD"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9453CD" w:rsidRPr="00411394" w:rsidRDefault="009453CD" w:rsidP="0034782D">
      <w:pPr>
        <w:spacing w:after="0" w:line="240" w:lineRule="auto"/>
        <w:ind w:right="140"/>
        <w:jc w:val="center"/>
        <w:rPr>
          <w:rFonts w:asciiTheme="majorHAnsi" w:eastAsia="Arial" w:hAnsiTheme="majorHAnsi" w:cstheme="majorHAnsi"/>
          <w:b/>
          <w:color w:val="000000"/>
        </w:rPr>
      </w:pPr>
      <w:r w:rsidRPr="00A227B5">
        <w:rPr>
          <w:rFonts w:asciiTheme="majorHAnsi" w:eastAsia="Arial" w:hAnsiTheme="majorHAnsi" w:cstheme="majorHAnsi"/>
          <w:b/>
          <w:noProof/>
          <w:color w:val="000000"/>
        </w:rPr>
        <w:t>UTZMG-LIC-LOCAL-SC-001/2022</w:t>
      </w:r>
    </w:p>
    <w:p w:rsidR="009453CD" w:rsidRPr="00293572" w:rsidRDefault="009453CD"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9453CD" w:rsidRPr="00293572" w:rsidRDefault="009453CD" w:rsidP="0034782D">
      <w:pPr>
        <w:spacing w:after="0" w:line="240" w:lineRule="auto"/>
        <w:rPr>
          <w:rFonts w:asciiTheme="majorHAnsi" w:eastAsia="Times New Roman" w:hAnsiTheme="majorHAnsi" w:cstheme="majorHAnsi"/>
        </w:rPr>
      </w:pPr>
    </w:p>
    <w:p w:rsidR="009453CD" w:rsidRPr="00293572" w:rsidRDefault="009453CD"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227B5">
        <w:rPr>
          <w:rFonts w:asciiTheme="majorHAnsi" w:eastAsia="Arial" w:hAnsiTheme="majorHAnsi" w:cstheme="majorHAnsi"/>
          <w:b/>
          <w:noProof/>
          <w:color w:val="000000"/>
        </w:rPr>
        <w:t>Contratación Servicio de Copiado para el ejercicio 2022</w:t>
      </w:r>
      <w:r w:rsidRPr="00293572">
        <w:rPr>
          <w:rFonts w:asciiTheme="majorHAnsi" w:eastAsia="Arial" w:hAnsiTheme="majorHAnsi" w:cstheme="majorHAnsi"/>
          <w:b/>
          <w:color w:val="000000"/>
        </w:rPr>
        <w:t>”</w:t>
      </w:r>
    </w:p>
    <w:p w:rsidR="009453CD" w:rsidRPr="00293572" w:rsidRDefault="009453CD">
      <w:pPr>
        <w:spacing w:after="240" w:line="240" w:lineRule="auto"/>
        <w:rPr>
          <w:rFonts w:asciiTheme="majorHAnsi" w:eastAsia="Times New Roman" w:hAnsiTheme="majorHAnsi" w:cstheme="majorHAnsi"/>
        </w:rPr>
      </w:pPr>
    </w:p>
    <w:p w:rsidR="009453CD" w:rsidRPr="00293572" w:rsidRDefault="009453C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sidR="006B567D">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9453CD" w:rsidRPr="00293572" w:rsidRDefault="009453CD"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9453CD" w:rsidRPr="00293572" w:rsidRDefault="009453CD"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2890C99" wp14:editId="6EB52EE2">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92195" w:rsidRDefault="00192195"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192195" w:rsidRDefault="00192195" w:rsidP="0045564B">
                      <w:pPr>
                        <w:textDirection w:val="btLr"/>
                      </w:pPr>
                    </w:p>
                  </w:txbxContent>
                </v:textbox>
                <w10:wrap anchorx="margin"/>
              </v:rect>
            </w:pict>
          </mc:Fallback>
        </mc:AlternateContent>
      </w:r>
    </w:p>
    <w:p w:rsidR="009453CD" w:rsidRPr="00293572" w:rsidRDefault="009453CD" w:rsidP="0045564B">
      <w:pPr>
        <w:widowControl w:val="0"/>
        <w:spacing w:before="280"/>
        <w:jc w:val="center"/>
        <w:rPr>
          <w:rFonts w:asciiTheme="majorHAnsi" w:eastAsia="Arial" w:hAnsiTheme="majorHAnsi" w:cstheme="majorHAnsi"/>
          <w:b/>
          <w:color w:val="000000"/>
        </w:rPr>
      </w:pPr>
    </w:p>
    <w:p w:rsidR="009453CD" w:rsidRPr="00293572" w:rsidRDefault="009453CD" w:rsidP="0045564B">
      <w:pPr>
        <w:widowControl w:val="0"/>
        <w:spacing w:before="280"/>
        <w:jc w:val="center"/>
        <w:rPr>
          <w:rFonts w:asciiTheme="majorHAnsi" w:eastAsia="Arial" w:hAnsiTheme="majorHAnsi" w:cstheme="majorHAnsi"/>
          <w:b/>
          <w:color w:val="000000"/>
        </w:rPr>
      </w:pPr>
    </w:p>
    <w:p w:rsidR="009453CD" w:rsidRPr="00293572" w:rsidRDefault="009453CD" w:rsidP="0045564B">
      <w:pPr>
        <w:widowControl w:val="0"/>
        <w:spacing w:before="280"/>
        <w:jc w:val="center"/>
        <w:rPr>
          <w:rFonts w:asciiTheme="majorHAnsi" w:eastAsia="Arial" w:hAnsiTheme="majorHAnsi" w:cstheme="majorHAnsi"/>
          <w:b/>
          <w:color w:val="000000"/>
        </w:rPr>
      </w:pPr>
    </w:p>
    <w:p w:rsidR="009453CD" w:rsidRPr="00293572" w:rsidRDefault="009453CD" w:rsidP="0045564B">
      <w:pPr>
        <w:widowControl w:val="0"/>
        <w:spacing w:before="280"/>
        <w:jc w:val="center"/>
        <w:rPr>
          <w:rFonts w:asciiTheme="majorHAnsi" w:eastAsia="Arial" w:hAnsiTheme="majorHAnsi" w:cstheme="majorHAnsi"/>
          <w:b/>
          <w:color w:val="000000"/>
        </w:rPr>
      </w:pPr>
    </w:p>
    <w:p w:rsidR="009453CD" w:rsidRPr="00293572" w:rsidRDefault="009453CD"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9453CD" w:rsidRPr="00293572" w:rsidRDefault="009453CD"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37D4841F" wp14:editId="6EDD6204">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92195" w:rsidRDefault="00192195"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192195" w:rsidRDefault="00192195" w:rsidP="0045564B">
                      <w:pPr>
                        <w:textDirection w:val="btLr"/>
                      </w:pPr>
                    </w:p>
                  </w:txbxContent>
                </v:textbox>
                <w10:wrap anchorx="margin"/>
              </v:rect>
            </w:pict>
          </mc:Fallback>
        </mc:AlternateContent>
      </w:r>
    </w:p>
    <w:p w:rsidR="009453CD" w:rsidRPr="00293572" w:rsidRDefault="009453CD" w:rsidP="0045564B">
      <w:pPr>
        <w:widowControl w:val="0"/>
        <w:spacing w:before="280"/>
        <w:jc w:val="center"/>
        <w:rPr>
          <w:rFonts w:asciiTheme="majorHAnsi" w:eastAsia="Arial" w:hAnsiTheme="majorHAnsi" w:cstheme="majorHAnsi"/>
          <w:b/>
          <w:color w:val="000000"/>
        </w:rPr>
      </w:pPr>
    </w:p>
    <w:p w:rsidR="009453CD" w:rsidRPr="00293572" w:rsidRDefault="009453CD" w:rsidP="0045564B">
      <w:pPr>
        <w:widowControl w:val="0"/>
        <w:spacing w:before="280"/>
        <w:jc w:val="center"/>
        <w:rPr>
          <w:rFonts w:asciiTheme="majorHAnsi" w:eastAsia="Arial" w:hAnsiTheme="majorHAnsi" w:cstheme="majorHAnsi"/>
          <w:b/>
          <w:color w:val="000000"/>
        </w:rPr>
      </w:pPr>
    </w:p>
    <w:p w:rsidR="009453CD" w:rsidRPr="00293572" w:rsidRDefault="009453CD" w:rsidP="0045564B">
      <w:pPr>
        <w:widowControl w:val="0"/>
        <w:spacing w:before="280"/>
        <w:jc w:val="center"/>
        <w:rPr>
          <w:rFonts w:asciiTheme="majorHAnsi" w:eastAsia="Arial" w:hAnsiTheme="majorHAnsi" w:cstheme="majorHAnsi"/>
          <w:b/>
          <w:i/>
          <w:smallCaps/>
          <w:color w:val="000000"/>
        </w:rPr>
      </w:pPr>
    </w:p>
    <w:p w:rsidR="009453CD" w:rsidRPr="00293572" w:rsidRDefault="009453CD"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9453CD" w:rsidRPr="00293572" w:rsidRDefault="009453CD" w:rsidP="0045564B">
      <w:pPr>
        <w:widowControl w:val="0"/>
        <w:spacing w:before="280"/>
        <w:jc w:val="center"/>
        <w:rPr>
          <w:rFonts w:asciiTheme="majorHAnsi" w:eastAsia="Arial" w:hAnsiTheme="majorHAnsi" w:cstheme="majorHAnsi"/>
          <w:b/>
          <w:color w:val="000000"/>
        </w:rPr>
      </w:pPr>
    </w:p>
    <w:p w:rsidR="009453CD" w:rsidRPr="00293572" w:rsidRDefault="009453CD">
      <w:pPr>
        <w:spacing w:after="0" w:line="240" w:lineRule="auto"/>
        <w:ind w:right="140"/>
        <w:jc w:val="center"/>
        <w:rPr>
          <w:rFonts w:asciiTheme="majorHAnsi" w:eastAsia="Century Gothic" w:hAnsiTheme="majorHAnsi" w:cstheme="majorHAnsi"/>
          <w:b/>
          <w:color w:val="080808"/>
        </w:rPr>
      </w:pPr>
    </w:p>
    <w:p w:rsidR="009453CD" w:rsidRPr="001D1BF8" w:rsidRDefault="009453CD" w:rsidP="001D1BF8">
      <w:pPr>
        <w:spacing w:after="0" w:line="240" w:lineRule="auto"/>
        <w:ind w:right="140"/>
        <w:jc w:val="center"/>
        <w:rPr>
          <w:rFonts w:asciiTheme="majorHAnsi" w:eastAsia="Times New Roman" w:hAnsiTheme="majorHAnsi" w:cstheme="majorHAnsi"/>
          <w:sz w:val="32"/>
          <w:szCs w:val="32"/>
        </w:rPr>
      </w:pPr>
      <w:r>
        <w:rPr>
          <w:rFonts w:asciiTheme="majorHAnsi" w:eastAsia="Century Gothic" w:hAnsiTheme="majorHAnsi" w:cstheme="majorHAnsi"/>
          <w:b/>
          <w:color w:val="000000"/>
          <w:sz w:val="32"/>
          <w:szCs w:val="32"/>
        </w:rPr>
        <w:t>ANEXO 1</w:t>
      </w:r>
      <w:r w:rsidR="006B567D">
        <w:rPr>
          <w:rFonts w:asciiTheme="majorHAnsi" w:eastAsia="Century Gothic" w:hAnsiTheme="majorHAnsi" w:cstheme="majorHAnsi"/>
          <w:b/>
          <w:color w:val="000000"/>
          <w:sz w:val="32"/>
          <w:szCs w:val="32"/>
        </w:rPr>
        <w:t>2</w:t>
      </w:r>
    </w:p>
    <w:p w:rsidR="009453CD" w:rsidRPr="001D1BF8" w:rsidRDefault="009453CD" w:rsidP="001D1BF8">
      <w:pPr>
        <w:spacing w:after="0" w:line="240" w:lineRule="auto"/>
        <w:jc w:val="center"/>
        <w:rPr>
          <w:rFonts w:asciiTheme="majorHAnsi" w:eastAsia="Times New Roman" w:hAnsiTheme="majorHAnsi" w:cstheme="majorHAnsi"/>
          <w:sz w:val="32"/>
          <w:szCs w:val="32"/>
        </w:rPr>
      </w:pPr>
    </w:p>
    <w:p w:rsidR="009453CD" w:rsidRPr="001D1BF8" w:rsidRDefault="009453CD"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9453CD" w:rsidRPr="00293572" w:rsidRDefault="009453CD">
      <w:pPr>
        <w:spacing w:after="0" w:line="240" w:lineRule="auto"/>
        <w:rPr>
          <w:rFonts w:asciiTheme="majorHAnsi" w:eastAsia="Times New Roman" w:hAnsiTheme="majorHAnsi" w:cstheme="majorHAnsi"/>
        </w:rPr>
      </w:pPr>
    </w:p>
    <w:p w:rsidR="009453CD" w:rsidRPr="00293572" w:rsidRDefault="009453CD">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9453CD" w:rsidRPr="00293572" w:rsidRDefault="009453CD">
      <w:pPr>
        <w:shd w:val="clear" w:color="auto" w:fill="FFFFFF"/>
        <w:spacing w:after="0" w:line="240" w:lineRule="auto"/>
        <w:ind w:right="140"/>
        <w:jc w:val="both"/>
        <w:rPr>
          <w:rFonts w:asciiTheme="majorHAnsi" w:eastAsia="Times New Roman" w:hAnsiTheme="majorHAnsi" w:cstheme="majorHAnsi"/>
        </w:rPr>
      </w:pPr>
    </w:p>
    <w:p w:rsidR="009453CD" w:rsidRPr="00293572" w:rsidRDefault="009453CD"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9453CD" w:rsidRPr="00293572" w:rsidRDefault="009453CD">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9453CD" w:rsidRPr="00293572" w:rsidRDefault="009453CD">
      <w:pPr>
        <w:spacing w:after="0" w:line="240" w:lineRule="auto"/>
        <w:ind w:right="140"/>
        <w:jc w:val="both"/>
        <w:rPr>
          <w:rFonts w:asciiTheme="majorHAnsi" w:eastAsia="Times New Roman" w:hAnsiTheme="majorHAnsi" w:cstheme="majorHAnsi"/>
        </w:rPr>
      </w:pPr>
    </w:p>
    <w:p w:rsidR="009453CD" w:rsidRPr="00293572" w:rsidRDefault="009453CD">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9453CD" w:rsidRPr="00293572" w:rsidRDefault="009453CD">
      <w:pPr>
        <w:spacing w:after="0" w:line="240" w:lineRule="auto"/>
        <w:ind w:right="140"/>
        <w:jc w:val="both"/>
        <w:rPr>
          <w:rFonts w:asciiTheme="majorHAnsi" w:eastAsia="Times New Roman" w:hAnsiTheme="majorHAnsi" w:cstheme="majorHAnsi"/>
        </w:rPr>
      </w:pPr>
    </w:p>
    <w:p w:rsidR="009453CD" w:rsidRDefault="009453CD">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9453CD" w:rsidRPr="00293572" w:rsidRDefault="009453CD">
      <w:pPr>
        <w:spacing w:after="0" w:line="240" w:lineRule="auto"/>
        <w:ind w:right="140"/>
        <w:jc w:val="both"/>
        <w:rPr>
          <w:rFonts w:asciiTheme="majorHAnsi" w:eastAsia="Times New Roman" w:hAnsiTheme="majorHAnsi" w:cstheme="majorHAnsi"/>
        </w:rPr>
      </w:pPr>
    </w:p>
    <w:p w:rsidR="009453CD" w:rsidRDefault="009453CD">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9453CD" w:rsidRDefault="009453CD">
      <w:pPr>
        <w:spacing w:after="0" w:line="240" w:lineRule="auto"/>
        <w:ind w:right="140"/>
        <w:jc w:val="both"/>
        <w:rPr>
          <w:rFonts w:asciiTheme="majorHAnsi" w:eastAsia="Century Gothic" w:hAnsiTheme="majorHAnsi" w:cstheme="majorHAnsi"/>
          <w:smallCaps/>
          <w:color w:val="000000"/>
        </w:rPr>
      </w:pPr>
    </w:p>
    <w:p w:rsidR="009453CD" w:rsidRDefault="009453CD">
      <w:pPr>
        <w:spacing w:after="0" w:line="240" w:lineRule="auto"/>
        <w:ind w:right="140"/>
        <w:jc w:val="both"/>
        <w:rPr>
          <w:rFonts w:asciiTheme="majorHAnsi" w:eastAsia="Century Gothic" w:hAnsiTheme="majorHAnsi" w:cstheme="majorHAnsi"/>
          <w:smallCaps/>
          <w:color w:val="000000"/>
        </w:rPr>
      </w:pPr>
    </w:p>
    <w:p w:rsidR="009453CD" w:rsidRDefault="009453CD">
      <w:pPr>
        <w:spacing w:after="0" w:line="240" w:lineRule="auto"/>
        <w:ind w:right="140"/>
        <w:jc w:val="both"/>
        <w:rPr>
          <w:rFonts w:asciiTheme="majorHAnsi" w:eastAsia="Century Gothic" w:hAnsiTheme="majorHAnsi" w:cstheme="majorHAnsi"/>
          <w:smallCaps/>
          <w:color w:val="000000"/>
        </w:rPr>
      </w:pPr>
    </w:p>
    <w:p w:rsidR="009453CD" w:rsidRDefault="009453CD">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9453CD" w:rsidRDefault="009453CD">
      <w:pPr>
        <w:spacing w:after="0" w:line="240" w:lineRule="auto"/>
        <w:ind w:right="140"/>
        <w:jc w:val="both"/>
        <w:rPr>
          <w:rFonts w:asciiTheme="majorHAnsi" w:eastAsia="Century Gothic" w:hAnsiTheme="majorHAnsi" w:cstheme="majorHAnsi"/>
          <w:color w:val="000000"/>
        </w:rPr>
      </w:pPr>
    </w:p>
    <w:p w:rsidR="009453CD" w:rsidRDefault="009453CD">
      <w:pPr>
        <w:spacing w:after="0" w:line="240" w:lineRule="auto"/>
        <w:ind w:right="140"/>
        <w:jc w:val="both"/>
        <w:rPr>
          <w:rFonts w:asciiTheme="majorHAnsi" w:eastAsia="Century Gothic" w:hAnsiTheme="majorHAnsi" w:cstheme="majorHAnsi"/>
          <w:color w:val="000000"/>
        </w:rPr>
        <w:sectPr w:rsidR="009453CD" w:rsidSect="009453CD">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9453CD" w:rsidRPr="00293572" w:rsidRDefault="009453CD">
      <w:pPr>
        <w:spacing w:after="0" w:line="240" w:lineRule="auto"/>
        <w:ind w:right="140"/>
        <w:jc w:val="both"/>
        <w:rPr>
          <w:rFonts w:asciiTheme="majorHAnsi" w:eastAsia="Times New Roman" w:hAnsiTheme="majorHAnsi" w:cstheme="majorHAnsi"/>
        </w:rPr>
      </w:pPr>
    </w:p>
    <w:sectPr w:rsidR="009453CD" w:rsidRPr="00293572" w:rsidSect="009453CD">
      <w:headerReference w:type="default" r:id="rId13"/>
      <w:footerReference w:type="default" r:id="rId14"/>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95" w:rsidRDefault="00192195" w:rsidP="00293572">
      <w:pPr>
        <w:spacing w:after="0" w:line="240" w:lineRule="auto"/>
      </w:pPr>
      <w:r>
        <w:separator/>
      </w:r>
    </w:p>
  </w:endnote>
  <w:endnote w:type="continuationSeparator" w:id="0">
    <w:p w:rsidR="00192195" w:rsidRDefault="0019219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95" w:rsidRPr="00EA1DFA" w:rsidRDefault="00192195" w:rsidP="004908A3">
    <w:pPr>
      <w:tabs>
        <w:tab w:val="center" w:pos="4550"/>
        <w:tab w:val="left" w:pos="5818"/>
      </w:tabs>
      <w:spacing w:after="0" w:line="240" w:lineRule="auto"/>
      <w:ind w:right="261"/>
      <w:jc w:val="center"/>
      <w:rPr>
        <w:sz w:val="16"/>
        <w:szCs w:val="16"/>
      </w:rPr>
    </w:pPr>
    <w:r w:rsidRPr="00A227B5">
      <w:rPr>
        <w:noProof/>
        <w:sz w:val="16"/>
        <w:szCs w:val="16"/>
      </w:rPr>
      <w:t>UTZMG-LIC-LOCAL-SC-001/2022</w:t>
    </w:r>
    <w:r w:rsidRPr="00EA1DFA">
      <w:rPr>
        <w:sz w:val="16"/>
        <w:szCs w:val="16"/>
      </w:rPr>
      <w:t xml:space="preserve"> “</w:t>
    </w:r>
    <w:r w:rsidRPr="00A227B5">
      <w:rPr>
        <w:noProof/>
        <w:sz w:val="16"/>
        <w:szCs w:val="16"/>
      </w:rPr>
      <w:t>Contratación Servicio de Copiado para el ejercicio 2022</w:t>
    </w:r>
    <w:r w:rsidRPr="00EA1DFA">
      <w:rPr>
        <w:sz w:val="16"/>
        <w:szCs w:val="16"/>
      </w:rPr>
      <w:t>”</w:t>
    </w:r>
  </w:p>
  <w:p w:rsidR="00192195" w:rsidRPr="00245D9D" w:rsidRDefault="00192195"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2D14FE" w:rsidRPr="002D14FE">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2D14FE" w:rsidRPr="002D14FE">
      <w:rPr>
        <w:noProof/>
        <w:sz w:val="16"/>
        <w:szCs w:val="16"/>
        <w:lang w:val="es-ES"/>
      </w:rPr>
      <w:t>20</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95" w:rsidRPr="00EA1DFA" w:rsidRDefault="00192195" w:rsidP="004908A3">
    <w:pPr>
      <w:tabs>
        <w:tab w:val="center" w:pos="4550"/>
        <w:tab w:val="left" w:pos="5818"/>
      </w:tabs>
      <w:spacing w:after="0" w:line="240" w:lineRule="auto"/>
      <w:ind w:right="261"/>
      <w:jc w:val="center"/>
      <w:rPr>
        <w:sz w:val="16"/>
        <w:szCs w:val="16"/>
      </w:rPr>
    </w:pPr>
    <w:r w:rsidRPr="00A227B5">
      <w:rPr>
        <w:noProof/>
        <w:sz w:val="16"/>
        <w:szCs w:val="16"/>
      </w:rPr>
      <w:t>UTZMG-LIC-LOCAL-SC-001/2022</w:t>
    </w:r>
    <w:r w:rsidRPr="00EA1DFA">
      <w:rPr>
        <w:sz w:val="16"/>
        <w:szCs w:val="16"/>
      </w:rPr>
      <w:t xml:space="preserve"> “</w:t>
    </w:r>
    <w:r w:rsidRPr="00A227B5">
      <w:rPr>
        <w:noProof/>
        <w:sz w:val="16"/>
        <w:szCs w:val="16"/>
      </w:rPr>
      <w:t>Contratación Servicio de Copiado para el ejercicio 2022</w:t>
    </w:r>
    <w:r w:rsidRPr="00EA1DFA">
      <w:rPr>
        <w:sz w:val="16"/>
        <w:szCs w:val="16"/>
      </w:rPr>
      <w:t>”</w:t>
    </w:r>
  </w:p>
  <w:p w:rsidR="00192195" w:rsidRPr="00245D9D" w:rsidRDefault="00192195"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266F69E1" wp14:editId="1B3D9A1B">
          <wp:simplePos x="0" y="0"/>
          <wp:positionH relativeFrom="margin">
            <wp:align>right</wp:align>
          </wp:positionH>
          <wp:positionV relativeFrom="paragraph">
            <wp:posOffset>89517</wp:posOffset>
          </wp:positionV>
          <wp:extent cx="6203315" cy="448849"/>
          <wp:effectExtent l="0" t="0" r="0" b="8890"/>
          <wp:wrapNone/>
          <wp:docPr id="6" name="Imagen 6"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9453CD">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2195">
      <w:rPr>
        <w:noProof/>
        <w:sz w:val="16"/>
        <w:szCs w:val="16"/>
        <w:lang w:val="es-ES"/>
      </w:rPr>
      <w:t>38</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95" w:rsidRDefault="00192195" w:rsidP="00293572">
      <w:pPr>
        <w:spacing w:after="0" w:line="240" w:lineRule="auto"/>
      </w:pPr>
      <w:r>
        <w:separator/>
      </w:r>
    </w:p>
  </w:footnote>
  <w:footnote w:type="continuationSeparator" w:id="0">
    <w:p w:rsidR="00192195" w:rsidRDefault="00192195"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95" w:rsidRPr="00181306" w:rsidRDefault="00192195"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5472AFF2" wp14:editId="4ED4B22D">
          <wp:simplePos x="0" y="0"/>
          <wp:positionH relativeFrom="margin">
            <wp:align>left</wp:align>
          </wp:positionH>
          <wp:positionV relativeFrom="paragraph">
            <wp:posOffset>-171227</wp:posOffset>
          </wp:positionV>
          <wp:extent cx="714778" cy="818973"/>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192195" w:rsidRPr="00181306" w:rsidRDefault="00192195" w:rsidP="00F12A21">
    <w:pPr>
      <w:pStyle w:val="Encabezado"/>
      <w:jc w:val="center"/>
      <w:rPr>
        <w:sz w:val="20"/>
      </w:rPr>
    </w:pPr>
    <w:r w:rsidRPr="00181306">
      <w:rPr>
        <w:sz w:val="20"/>
      </w:rPr>
      <w:t>DE LA ZONA METROPOLITANA DE GUADALAJARA</w:t>
    </w:r>
  </w:p>
  <w:p w:rsidR="00192195" w:rsidRDefault="001921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2195"/>
    <w:rsid w:val="001942F7"/>
    <w:rsid w:val="001A23E6"/>
    <w:rsid w:val="001A4B89"/>
    <w:rsid w:val="001A4D22"/>
    <w:rsid w:val="001A550C"/>
    <w:rsid w:val="001B0E20"/>
    <w:rsid w:val="001B1F87"/>
    <w:rsid w:val="001B494A"/>
    <w:rsid w:val="001C0CA4"/>
    <w:rsid w:val="001D1BF8"/>
    <w:rsid w:val="001E764F"/>
    <w:rsid w:val="001E7C76"/>
    <w:rsid w:val="00206EDE"/>
    <w:rsid w:val="0021664F"/>
    <w:rsid w:val="0022200A"/>
    <w:rsid w:val="00224FF3"/>
    <w:rsid w:val="002275F5"/>
    <w:rsid w:val="00235699"/>
    <w:rsid w:val="002356DE"/>
    <w:rsid w:val="00244C9C"/>
    <w:rsid w:val="00245D9D"/>
    <w:rsid w:val="00250434"/>
    <w:rsid w:val="00251372"/>
    <w:rsid w:val="0025306A"/>
    <w:rsid w:val="00261F6A"/>
    <w:rsid w:val="00264A74"/>
    <w:rsid w:val="002721AE"/>
    <w:rsid w:val="002758FD"/>
    <w:rsid w:val="00275AFA"/>
    <w:rsid w:val="0028040D"/>
    <w:rsid w:val="0028573D"/>
    <w:rsid w:val="00293572"/>
    <w:rsid w:val="00296FE9"/>
    <w:rsid w:val="002A26ED"/>
    <w:rsid w:val="002B7C31"/>
    <w:rsid w:val="002D14FE"/>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27B6"/>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7CDD"/>
    <w:rsid w:val="003B4A0F"/>
    <w:rsid w:val="003C1C72"/>
    <w:rsid w:val="003D2D9C"/>
    <w:rsid w:val="003D6B7B"/>
    <w:rsid w:val="003E0F43"/>
    <w:rsid w:val="003E379F"/>
    <w:rsid w:val="003E5929"/>
    <w:rsid w:val="003E6786"/>
    <w:rsid w:val="004026E2"/>
    <w:rsid w:val="004077B8"/>
    <w:rsid w:val="00410138"/>
    <w:rsid w:val="00410856"/>
    <w:rsid w:val="00411394"/>
    <w:rsid w:val="00420031"/>
    <w:rsid w:val="00426312"/>
    <w:rsid w:val="00427CEA"/>
    <w:rsid w:val="004327B0"/>
    <w:rsid w:val="00441931"/>
    <w:rsid w:val="004426B4"/>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E5F"/>
    <w:rsid w:val="004A14F2"/>
    <w:rsid w:val="004A4BBD"/>
    <w:rsid w:val="004A4E4A"/>
    <w:rsid w:val="004B179A"/>
    <w:rsid w:val="004B36AE"/>
    <w:rsid w:val="004B4991"/>
    <w:rsid w:val="004B4A36"/>
    <w:rsid w:val="004B69A9"/>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442E"/>
    <w:rsid w:val="005641AE"/>
    <w:rsid w:val="00564F3B"/>
    <w:rsid w:val="0056524A"/>
    <w:rsid w:val="005721EC"/>
    <w:rsid w:val="00573170"/>
    <w:rsid w:val="00574EF4"/>
    <w:rsid w:val="00582AEC"/>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60B01"/>
    <w:rsid w:val="00664E5D"/>
    <w:rsid w:val="006714AE"/>
    <w:rsid w:val="006809DF"/>
    <w:rsid w:val="0068681A"/>
    <w:rsid w:val="00691AAB"/>
    <w:rsid w:val="0069527F"/>
    <w:rsid w:val="00695845"/>
    <w:rsid w:val="006A2900"/>
    <w:rsid w:val="006A4725"/>
    <w:rsid w:val="006B0AD2"/>
    <w:rsid w:val="006B1FB8"/>
    <w:rsid w:val="006B567D"/>
    <w:rsid w:val="006B5829"/>
    <w:rsid w:val="006C20B8"/>
    <w:rsid w:val="006D2506"/>
    <w:rsid w:val="006E100A"/>
    <w:rsid w:val="006E1403"/>
    <w:rsid w:val="006E2F85"/>
    <w:rsid w:val="006E6771"/>
    <w:rsid w:val="006F0CCC"/>
    <w:rsid w:val="006F2533"/>
    <w:rsid w:val="006F3F21"/>
    <w:rsid w:val="00706289"/>
    <w:rsid w:val="00731425"/>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68D7"/>
    <w:rsid w:val="00867DAA"/>
    <w:rsid w:val="008712CA"/>
    <w:rsid w:val="00874D97"/>
    <w:rsid w:val="00875918"/>
    <w:rsid w:val="008833E3"/>
    <w:rsid w:val="0088386E"/>
    <w:rsid w:val="00883D42"/>
    <w:rsid w:val="00885BFE"/>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453CD"/>
    <w:rsid w:val="00951211"/>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6A86"/>
    <w:rsid w:val="00A50372"/>
    <w:rsid w:val="00A55DB8"/>
    <w:rsid w:val="00A6756D"/>
    <w:rsid w:val="00A675A1"/>
    <w:rsid w:val="00A703D7"/>
    <w:rsid w:val="00A76DD1"/>
    <w:rsid w:val="00A84383"/>
    <w:rsid w:val="00A853BC"/>
    <w:rsid w:val="00A87B05"/>
    <w:rsid w:val="00A93C05"/>
    <w:rsid w:val="00A96DC3"/>
    <w:rsid w:val="00AA1C20"/>
    <w:rsid w:val="00AA2A07"/>
    <w:rsid w:val="00AA40D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D2"/>
    <w:rsid w:val="00D206D4"/>
    <w:rsid w:val="00D23B99"/>
    <w:rsid w:val="00D254F7"/>
    <w:rsid w:val="00D36DAF"/>
    <w:rsid w:val="00D44D16"/>
    <w:rsid w:val="00D5230E"/>
    <w:rsid w:val="00D535BF"/>
    <w:rsid w:val="00D615CB"/>
    <w:rsid w:val="00D61D73"/>
    <w:rsid w:val="00D62CC3"/>
    <w:rsid w:val="00D63F96"/>
    <w:rsid w:val="00D643C9"/>
    <w:rsid w:val="00D64621"/>
    <w:rsid w:val="00D7283E"/>
    <w:rsid w:val="00D80780"/>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5371"/>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1BBA"/>
    <w:rsid w:val="00FA26DC"/>
    <w:rsid w:val="00FA2739"/>
    <w:rsid w:val="00FA7063"/>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9507-03CE-4506-8939-F703EC7F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4663</Words>
  <Characters>25652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2022-02-08T19:53:00Z</cp:lastPrinted>
  <dcterms:created xsi:type="dcterms:W3CDTF">2022-02-09T20:30:00Z</dcterms:created>
  <dcterms:modified xsi:type="dcterms:W3CDTF">2022-02-09T20:30:00Z</dcterms:modified>
</cp:coreProperties>
</file>