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2C" w:rsidRPr="003C1C72" w:rsidRDefault="006A7B2C"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6A7B2C" w:rsidRPr="00293572" w:rsidRDefault="006A7B2C" w:rsidP="003C1C72">
      <w:pPr>
        <w:spacing w:after="0" w:line="240" w:lineRule="auto"/>
        <w:ind w:right="140"/>
        <w:jc w:val="center"/>
        <w:rPr>
          <w:rFonts w:asciiTheme="majorHAnsi" w:eastAsia="Times New Roman" w:hAnsiTheme="majorHAnsi" w:cstheme="majorHAnsi"/>
        </w:rPr>
      </w:pPr>
    </w:p>
    <w:p w:rsidR="006A7B2C" w:rsidRPr="00293572" w:rsidRDefault="006A7B2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6A7B2C" w:rsidRPr="00957067" w:rsidRDefault="006A7B2C">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B400BC">
        <w:rPr>
          <w:rFonts w:asciiTheme="majorHAnsi" w:eastAsia="Arial" w:hAnsiTheme="majorHAnsi" w:cstheme="majorHAnsi"/>
          <w:b/>
          <w:noProof/>
          <w:color w:val="000000"/>
        </w:rPr>
        <w:t>UTZMG-LIC-LOCAL-SC-012/2022</w:t>
      </w:r>
    </w:p>
    <w:p w:rsidR="006A7B2C" w:rsidRPr="00D61D73" w:rsidRDefault="006A7B2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pPr>
        <w:spacing w:after="0" w:line="240" w:lineRule="auto"/>
        <w:rPr>
          <w:rFonts w:asciiTheme="majorHAnsi" w:eastAsia="Times New Roman" w:hAnsiTheme="majorHAnsi" w:cstheme="majorHAnsi"/>
        </w:rPr>
      </w:pPr>
    </w:p>
    <w:p w:rsidR="006A7B2C" w:rsidRPr="00293572" w:rsidRDefault="006A7B2C"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293572" w:rsidRDefault="006A7B2C">
      <w:pPr>
        <w:spacing w:after="0" w:line="240" w:lineRule="auto"/>
        <w:rPr>
          <w:rFonts w:asciiTheme="majorHAnsi" w:eastAsia="Times New Roman" w:hAnsiTheme="majorHAnsi" w:cstheme="majorHAnsi"/>
        </w:rPr>
      </w:pPr>
    </w:p>
    <w:tbl>
      <w:tblPr>
        <w:tblStyle w:val="16"/>
        <w:tblW w:w="9634" w:type="dxa"/>
        <w:tblInd w:w="0" w:type="dxa"/>
        <w:tblLayout w:type="fixed"/>
        <w:tblLook w:val="0400" w:firstRow="0" w:lastRow="0" w:firstColumn="0" w:lastColumn="0" w:noHBand="0" w:noVBand="1"/>
      </w:tblPr>
      <w:tblGrid>
        <w:gridCol w:w="6232"/>
        <w:gridCol w:w="1560"/>
        <w:gridCol w:w="1842"/>
      </w:tblGrid>
      <w:tr w:rsidR="006A7B2C"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6A7B2C" w:rsidRPr="00073109" w:rsidRDefault="006A7B2C"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6A7B2C"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6A7B2C" w:rsidRPr="004B69A9" w:rsidRDefault="006A7B2C"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Arial" w:hAnsiTheme="majorHAnsi" w:cstheme="majorHAnsi"/>
                <w:b/>
                <w:color w:val="000000"/>
              </w:rPr>
            </w:pPr>
          </w:p>
        </w:tc>
      </w:tr>
      <w:tr w:rsidR="006A7B2C"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5641AE" w:rsidRDefault="006A7B2C"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6A7B2C" w:rsidRDefault="006A7B2C">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4327B0" w:rsidRDefault="006A7B2C"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6A7B2C" w:rsidRPr="00F418F2" w:rsidRDefault="006A7B2C"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6A7B2C" w:rsidRPr="00F418F2" w:rsidRDefault="006A7B2C"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D61D73" w:rsidRDefault="006A7B2C" w:rsidP="009E50D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9E50DE">
              <w:rPr>
                <w:rFonts w:asciiTheme="majorHAnsi" w:eastAsia="Arial" w:hAnsiTheme="majorHAnsi" w:cstheme="majorHAnsi"/>
                <w:color w:val="000000"/>
              </w:rPr>
              <w:t xml:space="preserve">Garantía de cumplimiento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6A7B2C" w:rsidRPr="00D61D73" w:rsidRDefault="006A7B2C"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6A7B2C" w:rsidRPr="00D61D73" w:rsidRDefault="006A7B2C"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r w:rsidR="006A7B2C"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6A7B2C" w:rsidRPr="00A360B0" w:rsidRDefault="006A7B2C"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6A7B2C" w:rsidRPr="00293572" w:rsidRDefault="006A7B2C">
            <w:pPr>
              <w:spacing w:after="0" w:line="240" w:lineRule="auto"/>
              <w:rPr>
                <w:rFonts w:asciiTheme="majorHAnsi" w:eastAsia="Times New Roman" w:hAnsiTheme="majorHAnsi" w:cstheme="majorHAnsi"/>
              </w:rPr>
            </w:pPr>
          </w:p>
        </w:tc>
      </w:tr>
    </w:tbl>
    <w:p w:rsidR="006A7B2C" w:rsidRDefault="006A7B2C" w:rsidP="004840B0">
      <w:pPr>
        <w:spacing w:after="240" w:line="240" w:lineRule="auto"/>
        <w:jc w:val="center"/>
        <w:rPr>
          <w:rFonts w:asciiTheme="majorHAnsi" w:eastAsia="Arial" w:hAnsiTheme="majorHAnsi" w:cstheme="majorHAnsi"/>
          <w:b/>
          <w:color w:val="000000"/>
          <w:sz w:val="32"/>
          <w:szCs w:val="32"/>
        </w:rPr>
      </w:pPr>
    </w:p>
    <w:p w:rsidR="006A7B2C" w:rsidRPr="003C1C72" w:rsidRDefault="006A7B2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6A7B2C" w:rsidRPr="00D61D73" w:rsidRDefault="006A7B2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6A7B2C" w:rsidRPr="009E50DE" w:rsidRDefault="006A7B2C" w:rsidP="004840B0">
      <w:pPr>
        <w:spacing w:after="0" w:line="240" w:lineRule="auto"/>
        <w:ind w:right="140"/>
        <w:jc w:val="center"/>
        <w:rPr>
          <w:rFonts w:asciiTheme="majorHAnsi" w:eastAsia="Times New Roman" w:hAnsiTheme="majorHAnsi" w:cstheme="majorHAnsi"/>
        </w:rPr>
      </w:pPr>
      <w:r w:rsidRPr="009E50DE">
        <w:rPr>
          <w:rFonts w:asciiTheme="majorHAnsi" w:eastAsia="Arial" w:hAnsiTheme="majorHAnsi" w:cstheme="majorHAnsi"/>
          <w:b/>
          <w:smallCaps/>
          <w:color w:val="000000"/>
        </w:rPr>
        <w:t xml:space="preserve"> </w:t>
      </w:r>
      <w:r w:rsidRPr="009E50DE">
        <w:rPr>
          <w:rFonts w:asciiTheme="majorHAnsi" w:eastAsia="Arial" w:hAnsiTheme="majorHAnsi" w:cstheme="majorHAnsi"/>
          <w:b/>
          <w:noProof/>
          <w:color w:val="000000"/>
        </w:rPr>
        <w:t>UTZMG-LIC-LOCAL-SC-012/2022</w:t>
      </w:r>
    </w:p>
    <w:p w:rsidR="006A7B2C" w:rsidRPr="00293572" w:rsidRDefault="006A7B2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6A7B2C" w:rsidRPr="00293572" w:rsidRDefault="006A7B2C" w:rsidP="004840B0">
      <w:pPr>
        <w:spacing w:after="0" w:line="240" w:lineRule="auto"/>
        <w:rPr>
          <w:rFonts w:asciiTheme="majorHAnsi" w:eastAsia="Times New Roman" w:hAnsiTheme="majorHAnsi" w:cstheme="majorHAnsi"/>
        </w:rPr>
      </w:pPr>
    </w:p>
    <w:p w:rsidR="006A7B2C" w:rsidRPr="00293572" w:rsidRDefault="006A7B2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293572">
        <w:rPr>
          <w:rFonts w:asciiTheme="majorHAnsi" w:eastAsia="Arial" w:hAnsiTheme="majorHAnsi" w:cstheme="majorHAnsi"/>
          <w:b/>
          <w:color w:val="000000"/>
        </w:rPr>
        <w:t>”</w:t>
      </w:r>
    </w:p>
    <w:p w:rsidR="006A7B2C" w:rsidRPr="00293572" w:rsidRDefault="006A7B2C">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6A7B2C"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6A7B2C" w:rsidRPr="00293572" w:rsidRDefault="006A7B2C">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6A7B2C" w:rsidRPr="00293572">
        <w:tc>
          <w:tcPr>
            <w:tcW w:w="1251" w:type="dxa"/>
            <w:tcBorders>
              <w:left w:val="single" w:sz="4" w:space="0" w:color="000000"/>
            </w:tcBorders>
            <w:tcMar>
              <w:top w:w="0" w:type="dxa"/>
              <w:left w:w="115" w:type="dxa"/>
              <w:bottom w:w="0" w:type="dxa"/>
              <w:right w:w="115" w:type="dxa"/>
            </w:tcMar>
          </w:tcPr>
          <w:p w:rsidR="006A7B2C" w:rsidRPr="00293572" w:rsidRDefault="006A7B2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6A7B2C" w:rsidRPr="00293572" w:rsidRDefault="006A7B2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6A7B2C" w:rsidRPr="00293572">
        <w:tc>
          <w:tcPr>
            <w:tcW w:w="1251" w:type="dxa"/>
            <w:tcBorders>
              <w:left w:val="single" w:sz="4" w:space="0" w:color="000000"/>
            </w:tcBorders>
            <w:tcMar>
              <w:top w:w="0" w:type="dxa"/>
              <w:left w:w="115" w:type="dxa"/>
              <w:bottom w:w="0" w:type="dxa"/>
              <w:right w:w="115" w:type="dxa"/>
            </w:tcMar>
          </w:tcPr>
          <w:p w:rsidR="006A7B2C" w:rsidRPr="00293572" w:rsidRDefault="006A7B2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6A7B2C" w:rsidRPr="00293572" w:rsidRDefault="006A7B2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6A7B2C"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6A7B2C" w:rsidRPr="00293572" w:rsidRDefault="006A7B2C"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6A7B2C" w:rsidRPr="00293572" w:rsidRDefault="006A7B2C"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6A7B2C"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6A7B2C" w:rsidRPr="00293572" w:rsidRDefault="006A7B2C">
            <w:pPr>
              <w:spacing w:after="0" w:line="240" w:lineRule="auto"/>
              <w:ind w:right="140"/>
              <w:rPr>
                <w:rFonts w:asciiTheme="majorHAnsi" w:eastAsia="Arial" w:hAnsiTheme="majorHAnsi" w:cstheme="majorHAnsi"/>
                <w:color w:val="000000"/>
              </w:rPr>
            </w:pPr>
          </w:p>
          <w:p w:rsidR="006A7B2C" w:rsidRPr="00D61D73" w:rsidRDefault="006A7B2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B400BC">
              <w:rPr>
                <w:rFonts w:asciiTheme="majorHAnsi" w:hAnsiTheme="majorHAnsi" w:cstheme="majorHAnsi"/>
                <w:b/>
                <w:noProof/>
              </w:rPr>
              <w:t>UTZMG-LIC-LOCAL-SC-012/2022</w:t>
            </w:r>
          </w:p>
          <w:p w:rsidR="006A7B2C" w:rsidRPr="00293572" w:rsidRDefault="006A7B2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6A7B2C"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6A7B2C" w:rsidRPr="00293572" w:rsidRDefault="006A7B2C">
            <w:pPr>
              <w:spacing w:after="0" w:line="240" w:lineRule="auto"/>
              <w:rPr>
                <w:rFonts w:asciiTheme="majorHAnsi" w:eastAsia="Times New Roman" w:hAnsiTheme="majorHAnsi" w:cstheme="majorHAnsi"/>
              </w:rPr>
            </w:pPr>
          </w:p>
        </w:tc>
      </w:tr>
      <w:tr w:rsidR="006A7B2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r>
      <w:tr w:rsidR="006A7B2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r>
      <w:tr w:rsidR="006A7B2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r>
      <w:tr w:rsidR="006A7B2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r>
      <w:tr w:rsidR="006A7B2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r>
    </w:tbl>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Default="006A7B2C" w:rsidP="00DC08CD">
      <w:pPr>
        <w:spacing w:after="0" w:line="240" w:lineRule="auto"/>
        <w:ind w:right="140"/>
        <w:rPr>
          <w:rFonts w:asciiTheme="majorHAnsi" w:eastAsia="Arial" w:hAnsiTheme="majorHAnsi" w:cstheme="majorHAnsi"/>
          <w:b/>
          <w:smallCaps/>
          <w:color w:val="000000"/>
          <w:sz w:val="32"/>
          <w:szCs w:val="32"/>
        </w:rPr>
      </w:pPr>
    </w:p>
    <w:p w:rsidR="006A7B2C" w:rsidRPr="003C1C72" w:rsidRDefault="006A7B2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6A7B2C" w:rsidRDefault="006A7B2C" w:rsidP="004840B0">
      <w:pPr>
        <w:spacing w:after="240" w:line="240" w:lineRule="auto"/>
        <w:jc w:val="center"/>
        <w:rPr>
          <w:rFonts w:asciiTheme="majorHAnsi" w:eastAsia="Arial" w:hAnsiTheme="majorHAnsi" w:cstheme="majorHAnsi"/>
          <w:b/>
          <w:smallCaps/>
          <w:color w:val="000000"/>
          <w:highlight w:val="yellow"/>
        </w:rPr>
      </w:pPr>
    </w:p>
    <w:p w:rsidR="006A7B2C" w:rsidRPr="00D61D73" w:rsidRDefault="006A7B2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E50DE" w:rsidRDefault="006A7B2C" w:rsidP="004840B0">
      <w:pPr>
        <w:spacing w:after="0" w:line="240" w:lineRule="auto"/>
        <w:ind w:right="140"/>
        <w:jc w:val="center"/>
        <w:rPr>
          <w:rFonts w:asciiTheme="majorHAnsi" w:eastAsia="Arial" w:hAnsiTheme="majorHAnsi" w:cstheme="majorHAnsi"/>
          <w:b/>
          <w:color w:val="000000"/>
        </w:rPr>
      </w:pPr>
      <w:r w:rsidRPr="009E50DE">
        <w:rPr>
          <w:rFonts w:asciiTheme="majorHAnsi" w:eastAsia="Arial" w:hAnsiTheme="majorHAnsi" w:cstheme="majorHAnsi"/>
          <w:b/>
          <w:noProof/>
          <w:color w:val="000000"/>
        </w:rPr>
        <w:t>UTZMG-LIC-LOCAL-SC-012/2022</w:t>
      </w:r>
    </w:p>
    <w:p w:rsidR="006A7B2C" w:rsidRPr="00D61D73" w:rsidRDefault="006A7B2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4840B0">
      <w:pPr>
        <w:spacing w:after="0" w:line="240" w:lineRule="auto"/>
        <w:rPr>
          <w:rFonts w:asciiTheme="majorHAnsi" w:eastAsia="Times New Roman" w:hAnsiTheme="majorHAnsi" w:cstheme="majorHAnsi"/>
        </w:rPr>
      </w:pPr>
    </w:p>
    <w:p w:rsidR="006A7B2C" w:rsidRPr="00293572" w:rsidRDefault="006A7B2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6A7B2C" w:rsidRDefault="006A7B2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6A7B2C" w:rsidRPr="00293572" w:rsidRDefault="006A7B2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6A7B2C" w:rsidRPr="00293572" w:rsidRDefault="006A7B2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6A7B2C" w:rsidRPr="00293572" w:rsidRDefault="006A7B2C">
      <w:pPr>
        <w:spacing w:after="0" w:line="240" w:lineRule="auto"/>
        <w:rPr>
          <w:rFonts w:asciiTheme="majorHAnsi" w:eastAsia="Times New Roman" w:hAnsiTheme="majorHAnsi" w:cstheme="majorHAnsi"/>
        </w:rPr>
      </w:pPr>
    </w:p>
    <w:p w:rsidR="006A7B2C" w:rsidRPr="00D61D73" w:rsidRDefault="006A7B2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Pr="00293572" w:rsidRDefault="006A7B2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6A7B2C" w:rsidRPr="00293572" w:rsidRDefault="006A7B2C" w:rsidP="008668D7">
      <w:pPr>
        <w:spacing w:after="0" w:line="240" w:lineRule="auto"/>
        <w:ind w:right="140"/>
        <w:jc w:val="both"/>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6A7B2C" w:rsidRPr="00293572" w:rsidRDefault="006A7B2C">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6A7B2C" w:rsidRPr="008F68B6" w:rsidRDefault="006A7B2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w:t>
      </w:r>
      <w:r w:rsidR="009E50DE">
        <w:rPr>
          <w:rFonts w:asciiTheme="majorHAnsi" w:eastAsia="Arial" w:hAnsiTheme="majorHAnsi" w:cstheme="majorHAnsi"/>
          <w:color w:val="000000"/>
        </w:rPr>
        <w:t>ien recibe el pode</w:t>
      </w:r>
    </w:p>
    <w:p w:rsidR="006A7B2C" w:rsidRPr="003C1C72" w:rsidRDefault="006A7B2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6A7B2C" w:rsidRPr="005B2F0C" w:rsidRDefault="006A7B2C">
      <w:pPr>
        <w:spacing w:after="0" w:line="240" w:lineRule="auto"/>
        <w:rPr>
          <w:rFonts w:asciiTheme="majorHAnsi" w:eastAsia="Times New Roman" w:hAnsiTheme="majorHAnsi" w:cstheme="majorHAnsi"/>
          <w:sz w:val="8"/>
        </w:rPr>
      </w:pPr>
    </w:p>
    <w:p w:rsidR="006A7B2C" w:rsidRPr="003C1C72" w:rsidRDefault="006A7B2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6A7B2C" w:rsidRPr="005B2F0C" w:rsidRDefault="006A7B2C">
      <w:pPr>
        <w:spacing w:after="0" w:line="240" w:lineRule="auto"/>
        <w:rPr>
          <w:rFonts w:asciiTheme="majorHAnsi" w:eastAsia="Times New Roman" w:hAnsiTheme="majorHAnsi" w:cstheme="majorHAnsi"/>
          <w:sz w:val="6"/>
        </w:rPr>
      </w:pPr>
    </w:p>
    <w:p w:rsidR="006A7B2C" w:rsidRPr="00D61D73" w:rsidRDefault="006A7B2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4840B0">
      <w:pPr>
        <w:spacing w:after="0" w:line="240" w:lineRule="auto"/>
        <w:ind w:right="140"/>
        <w:jc w:val="center"/>
        <w:rPr>
          <w:rFonts w:asciiTheme="majorHAnsi" w:eastAsia="Times New Roman" w:hAnsiTheme="majorHAnsi" w:cstheme="majorHAnsi"/>
        </w:rPr>
      </w:pPr>
      <w:r w:rsidRPr="00B400BC">
        <w:rPr>
          <w:rFonts w:asciiTheme="majorHAnsi" w:eastAsia="Arial" w:hAnsiTheme="majorHAnsi" w:cstheme="majorHAnsi"/>
          <w:b/>
          <w:noProof/>
          <w:color w:val="000000"/>
        </w:rPr>
        <w:t>UTZMG-LIC-LOCAL-SC-012/2022</w:t>
      </w:r>
      <w:r w:rsidRPr="00957067">
        <w:rPr>
          <w:rFonts w:asciiTheme="majorHAnsi" w:eastAsia="Arial" w:hAnsiTheme="majorHAnsi" w:cstheme="majorHAnsi"/>
          <w:b/>
          <w:color w:val="000000"/>
        </w:rPr>
        <w:t>/2022  </w:t>
      </w:r>
    </w:p>
    <w:p w:rsidR="006A7B2C" w:rsidRPr="00D61D73" w:rsidRDefault="006A7B2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4840B0">
      <w:pPr>
        <w:spacing w:after="0" w:line="240" w:lineRule="auto"/>
        <w:rPr>
          <w:rFonts w:asciiTheme="majorHAnsi" w:eastAsia="Times New Roman" w:hAnsiTheme="majorHAnsi" w:cstheme="majorHAnsi"/>
          <w:sz w:val="8"/>
        </w:rPr>
      </w:pPr>
    </w:p>
    <w:p w:rsidR="006A7B2C" w:rsidRDefault="006A7B2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8F68B6" w:rsidRDefault="008F68B6"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Y="-14"/>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1134"/>
        <w:gridCol w:w="1203"/>
        <w:gridCol w:w="3758"/>
      </w:tblGrid>
      <w:tr w:rsidR="008F68B6" w:rsidRPr="00323D24" w:rsidTr="008F68B6">
        <w:trPr>
          <w:trHeight w:val="207"/>
        </w:trPr>
        <w:tc>
          <w:tcPr>
            <w:tcW w:w="984" w:type="dxa"/>
            <w:shd w:val="clear" w:color="auto" w:fill="0D0D0D" w:themeFill="text1" w:themeFillTint="F2"/>
            <w:vAlign w:val="center"/>
            <w:hideMark/>
          </w:tcPr>
          <w:p w:rsidR="008F68B6" w:rsidRPr="00323D24" w:rsidRDefault="008F68B6" w:rsidP="008F68B6">
            <w:pPr>
              <w:spacing w:after="0" w:line="240" w:lineRule="auto"/>
              <w:jc w:val="center"/>
              <w:rPr>
                <w:rFonts w:ascii="Arial" w:eastAsia="Arial Unicode MS" w:hAnsi="Arial" w:cs="Arial"/>
                <w:b/>
                <w:bCs/>
                <w:color w:val="FFFFFF" w:themeColor="background1"/>
              </w:rPr>
            </w:pPr>
            <w:r w:rsidRPr="00323D24">
              <w:rPr>
                <w:rFonts w:ascii="Arial" w:eastAsia="Arial Unicode MS" w:hAnsi="Arial" w:cs="Arial"/>
                <w:b/>
                <w:bCs/>
                <w:color w:val="FFFFFF" w:themeColor="background1"/>
                <w:lang w:val="es-ES_tradnl"/>
              </w:rPr>
              <w:lastRenderedPageBreak/>
              <w:t>Partida</w:t>
            </w:r>
          </w:p>
        </w:tc>
        <w:tc>
          <w:tcPr>
            <w:tcW w:w="3764" w:type="dxa"/>
            <w:shd w:val="clear" w:color="auto" w:fill="0D0D0D" w:themeFill="text1" w:themeFillTint="F2"/>
            <w:vAlign w:val="center"/>
            <w:hideMark/>
          </w:tcPr>
          <w:p w:rsidR="008F68B6" w:rsidRPr="00323D24" w:rsidRDefault="008F68B6" w:rsidP="008F68B6">
            <w:pPr>
              <w:spacing w:after="0" w:line="240" w:lineRule="auto"/>
              <w:jc w:val="center"/>
              <w:rPr>
                <w:rFonts w:ascii="Arial" w:eastAsia="Arial Unicode MS" w:hAnsi="Arial" w:cs="Arial"/>
                <w:b/>
                <w:bCs/>
                <w:color w:val="FFFFFF" w:themeColor="background1"/>
              </w:rPr>
            </w:pPr>
            <w:r w:rsidRPr="00323D24">
              <w:rPr>
                <w:rFonts w:ascii="Arial" w:eastAsia="Arial Unicode MS" w:hAnsi="Arial" w:cs="Arial"/>
                <w:b/>
                <w:bCs/>
                <w:color w:val="FFFFFF" w:themeColor="background1"/>
                <w:lang w:val="es-ES_tradnl"/>
              </w:rPr>
              <w:t>Descripción del servicio</w:t>
            </w:r>
          </w:p>
        </w:tc>
        <w:tc>
          <w:tcPr>
            <w:tcW w:w="1134" w:type="dxa"/>
            <w:shd w:val="clear" w:color="auto" w:fill="0D0D0D" w:themeFill="text1" w:themeFillTint="F2"/>
            <w:vAlign w:val="center"/>
            <w:hideMark/>
          </w:tcPr>
          <w:p w:rsidR="008F68B6" w:rsidRPr="00323D24" w:rsidRDefault="008F68B6" w:rsidP="008F68B6">
            <w:pPr>
              <w:spacing w:after="0" w:line="240" w:lineRule="auto"/>
              <w:jc w:val="center"/>
              <w:rPr>
                <w:rFonts w:ascii="Arial" w:eastAsia="Arial Unicode MS" w:hAnsi="Arial" w:cs="Arial"/>
                <w:b/>
                <w:bCs/>
                <w:color w:val="FFFFFF" w:themeColor="background1"/>
              </w:rPr>
            </w:pPr>
            <w:r w:rsidRPr="00323D24">
              <w:rPr>
                <w:rFonts w:ascii="Arial" w:eastAsia="Arial Unicode MS" w:hAnsi="Arial" w:cs="Arial"/>
                <w:b/>
                <w:bCs/>
                <w:color w:val="FFFFFF" w:themeColor="background1"/>
                <w:lang w:val="es-ES_tradnl"/>
              </w:rPr>
              <w:t>Unidad</w:t>
            </w:r>
          </w:p>
        </w:tc>
        <w:tc>
          <w:tcPr>
            <w:tcW w:w="1203" w:type="dxa"/>
            <w:shd w:val="clear" w:color="auto" w:fill="0D0D0D" w:themeFill="text1" w:themeFillTint="F2"/>
            <w:vAlign w:val="center"/>
            <w:hideMark/>
          </w:tcPr>
          <w:p w:rsidR="008F68B6" w:rsidRPr="00323D24" w:rsidRDefault="008F68B6" w:rsidP="008F68B6">
            <w:pPr>
              <w:spacing w:after="0" w:line="240" w:lineRule="auto"/>
              <w:jc w:val="center"/>
              <w:rPr>
                <w:rFonts w:ascii="Arial" w:eastAsia="Arial Unicode MS" w:hAnsi="Arial" w:cs="Arial"/>
                <w:b/>
                <w:bCs/>
                <w:color w:val="FFFFFF" w:themeColor="background1"/>
              </w:rPr>
            </w:pPr>
            <w:r w:rsidRPr="00323D24">
              <w:rPr>
                <w:rFonts w:ascii="Arial" w:eastAsia="Arial Unicode MS" w:hAnsi="Arial" w:cs="Arial"/>
                <w:b/>
                <w:bCs/>
                <w:color w:val="FFFFFF" w:themeColor="background1"/>
                <w:lang w:val="es-ES_tradnl"/>
              </w:rPr>
              <w:t>Cantidad</w:t>
            </w:r>
          </w:p>
        </w:tc>
        <w:tc>
          <w:tcPr>
            <w:tcW w:w="3758" w:type="dxa"/>
            <w:shd w:val="clear" w:color="auto" w:fill="0D0D0D" w:themeFill="text1" w:themeFillTint="F2"/>
            <w:vAlign w:val="center"/>
            <w:hideMark/>
          </w:tcPr>
          <w:p w:rsidR="008F68B6" w:rsidRPr="00323D24" w:rsidRDefault="008F68B6" w:rsidP="008F68B6">
            <w:pPr>
              <w:spacing w:after="0" w:line="240" w:lineRule="auto"/>
              <w:jc w:val="center"/>
              <w:rPr>
                <w:rFonts w:ascii="Arial" w:eastAsia="Arial Unicode MS" w:hAnsi="Arial" w:cs="Arial"/>
                <w:b/>
                <w:bCs/>
                <w:color w:val="FFFFFF" w:themeColor="background1"/>
              </w:rPr>
            </w:pPr>
            <w:r w:rsidRPr="00323D24">
              <w:rPr>
                <w:rFonts w:ascii="Arial" w:eastAsia="Arial Unicode MS" w:hAnsi="Arial" w:cs="Arial"/>
                <w:b/>
                <w:bCs/>
                <w:color w:val="FFFFFF" w:themeColor="background1"/>
                <w:lang w:val="es-ES_tradnl"/>
              </w:rPr>
              <w:t>Lugar donde se prestará el servicio</w:t>
            </w:r>
          </w:p>
        </w:tc>
      </w:tr>
      <w:tr w:rsidR="008F68B6" w:rsidTr="008F68B6">
        <w:trPr>
          <w:trHeight w:val="1750"/>
        </w:trPr>
        <w:tc>
          <w:tcPr>
            <w:tcW w:w="984" w:type="dxa"/>
            <w:vAlign w:val="center"/>
          </w:tcPr>
          <w:p w:rsidR="008F68B6" w:rsidRDefault="008F68B6" w:rsidP="008F68B6">
            <w:pPr>
              <w:jc w:val="center"/>
              <w:rPr>
                <w:rFonts w:ascii="Arial" w:eastAsia="Arial" w:hAnsi="Arial" w:cs="Arial"/>
                <w:sz w:val="20"/>
                <w:szCs w:val="20"/>
              </w:rPr>
            </w:pPr>
          </w:p>
          <w:p w:rsidR="008F68B6" w:rsidRDefault="008F68B6" w:rsidP="008F68B6">
            <w:pPr>
              <w:jc w:val="center"/>
              <w:rPr>
                <w:rFonts w:ascii="Arial" w:eastAsia="Arial" w:hAnsi="Arial" w:cs="Arial"/>
                <w:sz w:val="20"/>
                <w:szCs w:val="20"/>
              </w:rPr>
            </w:pPr>
            <w:r>
              <w:rPr>
                <w:rFonts w:ascii="Arial" w:eastAsia="Arial" w:hAnsi="Arial" w:cs="Arial"/>
                <w:sz w:val="20"/>
                <w:szCs w:val="20"/>
              </w:rPr>
              <w:t>1</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A102 Medida de c/cortina: 2.17 </w:t>
            </w:r>
            <w:proofErr w:type="spellStart"/>
            <w:r>
              <w:rPr>
                <w:rFonts w:ascii="Arial" w:hAnsi="Arial" w:cs="Arial"/>
                <w:sz w:val="20"/>
                <w:szCs w:val="20"/>
              </w:rPr>
              <w:t>mts</w:t>
            </w:r>
            <w:proofErr w:type="spellEnd"/>
            <w:r>
              <w:rPr>
                <w:rFonts w:ascii="Arial" w:hAnsi="Arial" w:cs="Arial"/>
                <w:sz w:val="20"/>
                <w:szCs w:val="20"/>
              </w:rPr>
              <w:t xml:space="preserve"> x 1.5 </w:t>
            </w:r>
            <w:proofErr w:type="spellStart"/>
            <w:r>
              <w:rPr>
                <w:rFonts w:ascii="Arial" w:hAnsi="Arial" w:cs="Arial"/>
                <w:sz w:val="20"/>
                <w:szCs w:val="20"/>
              </w:rPr>
              <w:t>mts</w:t>
            </w:r>
            <w:proofErr w:type="spellEnd"/>
          </w:p>
        </w:tc>
        <w:tc>
          <w:tcPr>
            <w:tcW w:w="1134" w:type="dxa"/>
            <w:vAlign w:val="center"/>
          </w:tcPr>
          <w:p w:rsidR="008F68B6" w:rsidRDefault="008F68B6" w:rsidP="008F68B6">
            <w:pPr>
              <w:rPr>
                <w:rFonts w:ascii="Arial" w:eastAsia="Arial" w:hAnsi="Arial" w:cs="Arial"/>
                <w:sz w:val="20"/>
                <w:szCs w:val="20"/>
              </w:rPr>
            </w:pPr>
            <w:r>
              <w:rPr>
                <w:rFonts w:ascii="Maiandra GD" w:hAnsi="Maiandra GD"/>
                <w:sz w:val="20"/>
                <w:szCs w:val="20"/>
              </w:rPr>
              <w:t>PIEZA</w:t>
            </w:r>
          </w:p>
        </w:tc>
        <w:tc>
          <w:tcPr>
            <w:tcW w:w="1203" w:type="dxa"/>
            <w:vAlign w:val="center"/>
          </w:tcPr>
          <w:p w:rsidR="008F68B6" w:rsidRDefault="008F68B6" w:rsidP="008F68B6">
            <w:pPr>
              <w:jc w:val="center"/>
              <w:rPr>
                <w:rFonts w:ascii="Maiandra GD" w:hAnsi="Maiandra GD"/>
                <w:sz w:val="20"/>
                <w:szCs w:val="20"/>
              </w:rPr>
            </w:pPr>
            <w:r>
              <w:rPr>
                <w:rFonts w:ascii="Maiandra GD" w:hAnsi="Maiandra GD"/>
                <w:sz w:val="20"/>
                <w:szCs w:val="20"/>
              </w:rPr>
              <w:t>2</w:t>
            </w:r>
          </w:p>
        </w:tc>
        <w:tc>
          <w:tcPr>
            <w:tcW w:w="3758" w:type="dxa"/>
          </w:tcPr>
          <w:p w:rsidR="008F68B6" w:rsidRDefault="008F68B6" w:rsidP="008F68B6">
            <w:pPr>
              <w:rPr>
                <w:rFonts w:ascii="Arial" w:eastAsia="Arial" w:hAnsi="Arial" w:cs="Arial"/>
                <w:sz w:val="20"/>
                <w:szCs w:val="20"/>
              </w:rPr>
            </w:pPr>
            <w:r>
              <w:rPr>
                <w:rFonts w:ascii="Arial" w:eastAsia="Arial" w:hAnsi="Arial" w:cs="Arial"/>
                <w:sz w:val="20"/>
                <w:szCs w:val="20"/>
              </w:rPr>
              <w:t xml:space="preserve">Universidad Tecnológica de la Zona Metropolitana de Guadalajara. Edificio A </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2</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A103, Medida de c/cortina: 2.17 </w:t>
            </w:r>
            <w:proofErr w:type="spellStart"/>
            <w:r>
              <w:rPr>
                <w:rFonts w:ascii="Arial" w:hAnsi="Arial" w:cs="Arial"/>
                <w:sz w:val="20"/>
                <w:szCs w:val="20"/>
              </w:rPr>
              <w:t>mts</w:t>
            </w:r>
            <w:proofErr w:type="spellEnd"/>
            <w:r>
              <w:rPr>
                <w:rFonts w:ascii="Arial" w:hAnsi="Arial" w:cs="Arial"/>
                <w:sz w:val="20"/>
                <w:szCs w:val="20"/>
              </w:rPr>
              <w:t xml:space="preserve"> x 1.5 </w:t>
            </w:r>
            <w:proofErr w:type="spellStart"/>
            <w:r>
              <w:rPr>
                <w:rFonts w:ascii="Arial" w:hAnsi="Arial" w:cs="Arial"/>
                <w:sz w:val="20"/>
                <w:szCs w:val="20"/>
              </w:rPr>
              <w:t>mts</w:t>
            </w:r>
            <w:proofErr w:type="spellEnd"/>
          </w:p>
        </w:tc>
        <w:tc>
          <w:tcPr>
            <w:tcW w:w="1134" w:type="dxa"/>
            <w:vAlign w:val="center"/>
          </w:tcPr>
          <w:p w:rsidR="008F68B6" w:rsidRDefault="008F68B6" w:rsidP="008F68B6">
            <w:r>
              <w:rPr>
                <w:rFonts w:ascii="Maiandra GD" w:hAnsi="Maiandra GD"/>
                <w:sz w:val="20"/>
                <w:szCs w:val="20"/>
              </w:rPr>
              <w:t>PIEZA</w:t>
            </w:r>
          </w:p>
        </w:tc>
        <w:tc>
          <w:tcPr>
            <w:tcW w:w="1203" w:type="dxa"/>
          </w:tcPr>
          <w:p w:rsidR="008F68B6" w:rsidRDefault="008F68B6" w:rsidP="008F68B6">
            <w:pPr>
              <w:jc w:val="center"/>
            </w:pPr>
            <w:r w:rsidRPr="00A8730F">
              <w:rPr>
                <w:rFonts w:ascii="Maiandra GD" w:hAnsi="Maiandra GD"/>
                <w:sz w:val="20"/>
                <w:szCs w:val="20"/>
              </w:rPr>
              <w:t>2</w:t>
            </w:r>
          </w:p>
        </w:tc>
        <w:tc>
          <w:tcPr>
            <w:tcW w:w="3758" w:type="dxa"/>
          </w:tcPr>
          <w:p w:rsidR="008F68B6" w:rsidRDefault="008F68B6" w:rsidP="008F68B6">
            <w:pPr>
              <w:rPr>
                <w:rFonts w:ascii="Arial" w:eastAsia="Arial" w:hAnsi="Arial" w:cs="Arial"/>
                <w:sz w:val="20"/>
                <w:szCs w:val="20"/>
              </w:rPr>
            </w:pPr>
            <w:r w:rsidRPr="00616CAC">
              <w:rPr>
                <w:rFonts w:ascii="Arial" w:eastAsia="Arial" w:hAnsi="Arial" w:cs="Arial"/>
                <w:sz w:val="20"/>
                <w:szCs w:val="20"/>
              </w:rPr>
              <w:t>Universidad Tecnológica de la Zona Metropo</w:t>
            </w:r>
            <w:r>
              <w:rPr>
                <w:rFonts w:ascii="Arial" w:eastAsia="Arial" w:hAnsi="Arial" w:cs="Arial"/>
                <w:sz w:val="20"/>
                <w:szCs w:val="20"/>
              </w:rPr>
              <w:t>litana de Guadalajara. Edificio</w:t>
            </w:r>
            <w:r w:rsidRPr="00616CAC">
              <w:rPr>
                <w:rFonts w:ascii="Arial" w:eastAsia="Arial" w:hAnsi="Arial" w:cs="Arial"/>
                <w:sz w:val="20"/>
                <w:szCs w:val="20"/>
              </w:rPr>
              <w:t xml:space="preserve"> “A”</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3</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A104, Medida de c/cortina: 2.17 </w:t>
            </w:r>
            <w:proofErr w:type="spellStart"/>
            <w:r>
              <w:rPr>
                <w:rFonts w:ascii="Arial" w:hAnsi="Arial" w:cs="Arial"/>
                <w:sz w:val="20"/>
                <w:szCs w:val="20"/>
              </w:rPr>
              <w:t>mts</w:t>
            </w:r>
            <w:proofErr w:type="spellEnd"/>
            <w:r>
              <w:rPr>
                <w:rFonts w:ascii="Arial" w:hAnsi="Arial" w:cs="Arial"/>
                <w:sz w:val="20"/>
                <w:szCs w:val="20"/>
              </w:rPr>
              <w:t xml:space="preserve"> x 1.5 </w:t>
            </w:r>
            <w:proofErr w:type="spellStart"/>
            <w:r>
              <w:rPr>
                <w:rFonts w:ascii="Arial" w:hAnsi="Arial" w:cs="Arial"/>
                <w:sz w:val="20"/>
                <w:szCs w:val="20"/>
              </w:rPr>
              <w:t>mts</w:t>
            </w:r>
            <w:proofErr w:type="spellEnd"/>
          </w:p>
        </w:tc>
        <w:tc>
          <w:tcPr>
            <w:tcW w:w="1134" w:type="dxa"/>
            <w:vAlign w:val="center"/>
          </w:tcPr>
          <w:p w:rsidR="008F68B6" w:rsidRDefault="008F68B6" w:rsidP="008F68B6">
            <w:r>
              <w:rPr>
                <w:rFonts w:ascii="Maiandra GD" w:hAnsi="Maiandra GD"/>
                <w:sz w:val="20"/>
                <w:szCs w:val="20"/>
              </w:rPr>
              <w:t>PIEZA</w:t>
            </w:r>
          </w:p>
        </w:tc>
        <w:tc>
          <w:tcPr>
            <w:tcW w:w="1203" w:type="dxa"/>
          </w:tcPr>
          <w:p w:rsidR="008F68B6" w:rsidRDefault="008F68B6" w:rsidP="008F68B6">
            <w:pPr>
              <w:jc w:val="center"/>
            </w:pPr>
            <w:r w:rsidRPr="00A8730F">
              <w:rPr>
                <w:rFonts w:ascii="Maiandra GD" w:hAnsi="Maiandra GD"/>
                <w:sz w:val="20"/>
                <w:szCs w:val="20"/>
              </w:rPr>
              <w:t>2</w:t>
            </w:r>
          </w:p>
        </w:tc>
        <w:tc>
          <w:tcPr>
            <w:tcW w:w="3758" w:type="dxa"/>
          </w:tcPr>
          <w:p w:rsidR="008F68B6" w:rsidRDefault="008F68B6" w:rsidP="008F68B6">
            <w:pPr>
              <w:rPr>
                <w:rFonts w:ascii="Arial" w:eastAsia="Arial" w:hAnsi="Arial" w:cs="Arial"/>
                <w:sz w:val="20"/>
                <w:szCs w:val="20"/>
              </w:rPr>
            </w:pPr>
            <w:r w:rsidRPr="00616CAC">
              <w:rPr>
                <w:rFonts w:ascii="Arial" w:eastAsia="Arial" w:hAnsi="Arial" w:cs="Arial"/>
                <w:sz w:val="20"/>
                <w:szCs w:val="20"/>
              </w:rPr>
              <w:t>Universidad Tecnológica de la Zona Metropo</w:t>
            </w:r>
            <w:r>
              <w:rPr>
                <w:rFonts w:ascii="Arial" w:eastAsia="Arial" w:hAnsi="Arial" w:cs="Arial"/>
                <w:sz w:val="20"/>
                <w:szCs w:val="20"/>
              </w:rPr>
              <w:t>litana de Guadalajara. Edificio</w:t>
            </w:r>
            <w:r w:rsidRPr="00616CAC">
              <w:rPr>
                <w:rFonts w:ascii="Arial" w:eastAsia="Arial" w:hAnsi="Arial" w:cs="Arial"/>
                <w:sz w:val="20"/>
                <w:szCs w:val="20"/>
              </w:rPr>
              <w:t xml:space="preserve"> “A”</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4</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A105, Medida de c/cortina: 2.17 </w:t>
            </w:r>
            <w:proofErr w:type="spellStart"/>
            <w:r>
              <w:rPr>
                <w:rFonts w:ascii="Arial" w:hAnsi="Arial" w:cs="Arial"/>
                <w:sz w:val="20"/>
                <w:szCs w:val="20"/>
              </w:rPr>
              <w:t>mts</w:t>
            </w:r>
            <w:proofErr w:type="spellEnd"/>
            <w:r>
              <w:rPr>
                <w:rFonts w:ascii="Arial" w:hAnsi="Arial" w:cs="Arial"/>
                <w:sz w:val="20"/>
                <w:szCs w:val="20"/>
              </w:rPr>
              <w:t xml:space="preserve"> x 1.5 </w:t>
            </w:r>
            <w:proofErr w:type="spellStart"/>
            <w:r>
              <w:rPr>
                <w:rFonts w:ascii="Arial" w:hAnsi="Arial" w:cs="Arial"/>
                <w:sz w:val="20"/>
                <w:szCs w:val="20"/>
              </w:rPr>
              <w:t>mts</w:t>
            </w:r>
            <w:proofErr w:type="spellEnd"/>
          </w:p>
        </w:tc>
        <w:tc>
          <w:tcPr>
            <w:tcW w:w="1134" w:type="dxa"/>
            <w:vAlign w:val="center"/>
          </w:tcPr>
          <w:p w:rsidR="008F68B6" w:rsidRPr="00610072" w:rsidRDefault="008F68B6" w:rsidP="008F68B6">
            <w:pPr>
              <w:rPr>
                <w:rFonts w:ascii="Arial" w:eastAsia="Arial" w:hAnsi="Arial" w:cs="Arial"/>
                <w:sz w:val="20"/>
                <w:szCs w:val="20"/>
              </w:rPr>
            </w:pPr>
            <w:r>
              <w:rPr>
                <w:rFonts w:ascii="Maiandra GD" w:hAnsi="Maiandra GD"/>
                <w:sz w:val="20"/>
                <w:szCs w:val="20"/>
              </w:rPr>
              <w:t>PIEZA</w:t>
            </w:r>
          </w:p>
        </w:tc>
        <w:tc>
          <w:tcPr>
            <w:tcW w:w="1203" w:type="dxa"/>
          </w:tcPr>
          <w:p w:rsidR="008F68B6" w:rsidRDefault="008F68B6" w:rsidP="008F68B6">
            <w:pPr>
              <w:jc w:val="center"/>
            </w:pPr>
            <w:r w:rsidRPr="00A8730F">
              <w:rPr>
                <w:rFonts w:ascii="Maiandra GD" w:hAnsi="Maiandra GD"/>
                <w:sz w:val="20"/>
                <w:szCs w:val="20"/>
              </w:rPr>
              <w:t>2</w:t>
            </w:r>
          </w:p>
        </w:tc>
        <w:tc>
          <w:tcPr>
            <w:tcW w:w="3758" w:type="dxa"/>
          </w:tcPr>
          <w:p w:rsidR="008F68B6" w:rsidRDefault="008F68B6" w:rsidP="008F68B6">
            <w:pPr>
              <w:rPr>
                <w:rFonts w:ascii="Arial" w:eastAsia="Arial" w:hAnsi="Arial" w:cs="Arial"/>
                <w:sz w:val="20"/>
                <w:szCs w:val="20"/>
              </w:rPr>
            </w:pPr>
            <w:r w:rsidRPr="00A673A6">
              <w:rPr>
                <w:rFonts w:ascii="Arial" w:eastAsia="Arial" w:hAnsi="Arial" w:cs="Arial"/>
                <w:sz w:val="20"/>
                <w:szCs w:val="20"/>
              </w:rPr>
              <w:t>Universidad Tecnológica de la Zona Metropo</w:t>
            </w:r>
            <w:r>
              <w:rPr>
                <w:rFonts w:ascii="Arial" w:eastAsia="Arial" w:hAnsi="Arial" w:cs="Arial"/>
                <w:sz w:val="20"/>
                <w:szCs w:val="20"/>
              </w:rPr>
              <w:t>litana de Guadalajara. Edificio</w:t>
            </w:r>
            <w:r w:rsidRPr="00A673A6">
              <w:rPr>
                <w:rFonts w:ascii="Arial" w:eastAsia="Arial" w:hAnsi="Arial" w:cs="Arial"/>
                <w:sz w:val="20"/>
                <w:szCs w:val="20"/>
              </w:rPr>
              <w:t>, “</w:t>
            </w:r>
            <w:r>
              <w:rPr>
                <w:rFonts w:ascii="Arial" w:eastAsia="Arial" w:hAnsi="Arial" w:cs="Arial"/>
                <w:sz w:val="20"/>
                <w:szCs w:val="20"/>
              </w:rPr>
              <w:t>A</w:t>
            </w:r>
            <w:r w:rsidRPr="00A673A6">
              <w:rPr>
                <w:rFonts w:ascii="Arial" w:eastAsia="Arial" w:hAnsi="Arial" w:cs="Arial"/>
                <w:sz w:val="20"/>
                <w:szCs w:val="20"/>
              </w:rPr>
              <w:t>”</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5</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A201 ( Ventanal Derecho), Medida de c/cortina: 2.75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vAlign w:val="center"/>
          </w:tcPr>
          <w:p w:rsidR="008F68B6" w:rsidRDefault="008F68B6" w:rsidP="008F68B6">
            <w:r>
              <w:rPr>
                <w:rFonts w:ascii="Maiandra GD" w:hAnsi="Maiandra GD"/>
                <w:sz w:val="20"/>
                <w:szCs w:val="20"/>
              </w:rPr>
              <w:t>PIEZA</w:t>
            </w:r>
          </w:p>
        </w:tc>
        <w:tc>
          <w:tcPr>
            <w:tcW w:w="1203" w:type="dxa"/>
          </w:tcPr>
          <w:p w:rsidR="008F68B6" w:rsidRDefault="008F68B6" w:rsidP="008F68B6">
            <w:pPr>
              <w:jc w:val="center"/>
            </w:pPr>
            <w:r w:rsidRPr="00A8730F">
              <w:rPr>
                <w:rFonts w:ascii="Maiandra GD" w:hAnsi="Maiandra GD"/>
                <w:sz w:val="20"/>
                <w:szCs w:val="20"/>
              </w:rPr>
              <w:t>2</w:t>
            </w:r>
          </w:p>
        </w:tc>
        <w:tc>
          <w:tcPr>
            <w:tcW w:w="3758" w:type="dxa"/>
          </w:tcPr>
          <w:p w:rsidR="008F68B6" w:rsidRDefault="008F68B6" w:rsidP="008F68B6">
            <w:pPr>
              <w:rPr>
                <w:rFonts w:ascii="Arial" w:eastAsia="Arial" w:hAnsi="Arial" w:cs="Arial"/>
                <w:sz w:val="20"/>
                <w:szCs w:val="20"/>
              </w:rPr>
            </w:pPr>
            <w:r w:rsidRPr="00A673A6">
              <w:rPr>
                <w:rFonts w:ascii="Arial" w:eastAsia="Arial" w:hAnsi="Arial" w:cs="Arial"/>
                <w:sz w:val="20"/>
                <w:szCs w:val="20"/>
              </w:rPr>
              <w:t>Universidad Tecnológica de la Zona Metropo</w:t>
            </w:r>
            <w:r>
              <w:rPr>
                <w:rFonts w:ascii="Arial" w:eastAsia="Arial" w:hAnsi="Arial" w:cs="Arial"/>
                <w:sz w:val="20"/>
                <w:szCs w:val="20"/>
              </w:rPr>
              <w:t>litana de Guadalajara. Edificio</w:t>
            </w:r>
            <w:r w:rsidRPr="00A673A6">
              <w:rPr>
                <w:rFonts w:ascii="Arial" w:eastAsia="Arial" w:hAnsi="Arial" w:cs="Arial"/>
                <w:sz w:val="20"/>
                <w:szCs w:val="20"/>
              </w:rPr>
              <w:t>, “</w:t>
            </w:r>
            <w:r>
              <w:rPr>
                <w:rFonts w:ascii="Arial" w:eastAsia="Arial" w:hAnsi="Arial" w:cs="Arial"/>
                <w:sz w:val="20"/>
                <w:szCs w:val="20"/>
              </w:rPr>
              <w:t>A</w:t>
            </w:r>
            <w:r w:rsidRPr="00A673A6">
              <w:rPr>
                <w:rFonts w:ascii="Arial" w:eastAsia="Arial" w:hAnsi="Arial" w:cs="Arial"/>
                <w:sz w:val="20"/>
                <w:szCs w:val="20"/>
              </w:rPr>
              <w:t>”</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6</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A201 (Ventanal Izquierdo), Medida de c/cortina: 2.17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tcPr>
          <w:p w:rsidR="008F68B6" w:rsidRDefault="008F68B6" w:rsidP="008F68B6">
            <w:r w:rsidRPr="00DC09E0">
              <w:rPr>
                <w:rFonts w:ascii="Maiandra GD" w:hAnsi="Maiandra GD"/>
                <w:sz w:val="20"/>
                <w:szCs w:val="20"/>
              </w:rPr>
              <w:t>PIEZA</w:t>
            </w:r>
          </w:p>
        </w:tc>
        <w:tc>
          <w:tcPr>
            <w:tcW w:w="1203" w:type="dxa"/>
          </w:tcPr>
          <w:p w:rsidR="008F68B6" w:rsidRDefault="008F68B6" w:rsidP="008F68B6">
            <w:pPr>
              <w:jc w:val="center"/>
            </w:pPr>
            <w:r w:rsidRPr="00A8730F">
              <w:rPr>
                <w:rFonts w:ascii="Maiandra GD" w:hAnsi="Maiandra GD"/>
                <w:sz w:val="20"/>
                <w:szCs w:val="20"/>
              </w:rPr>
              <w:t>2</w:t>
            </w:r>
          </w:p>
        </w:tc>
        <w:tc>
          <w:tcPr>
            <w:tcW w:w="3758" w:type="dxa"/>
          </w:tcPr>
          <w:p w:rsidR="008F68B6" w:rsidRDefault="008F68B6" w:rsidP="008F68B6">
            <w:r w:rsidRPr="003D006C">
              <w:rPr>
                <w:rFonts w:ascii="Arial" w:eastAsia="Arial" w:hAnsi="Arial" w:cs="Arial"/>
                <w:sz w:val="20"/>
                <w:szCs w:val="20"/>
              </w:rPr>
              <w:t>Universidad Tecnológica de la Zona Metropo</w:t>
            </w:r>
            <w:r>
              <w:rPr>
                <w:rFonts w:ascii="Arial" w:eastAsia="Arial" w:hAnsi="Arial" w:cs="Arial"/>
                <w:sz w:val="20"/>
                <w:szCs w:val="20"/>
              </w:rPr>
              <w:t>litana de Guadalajara. Edificio A</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7</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A202, Medida de c/cortina: 2.17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tcPr>
          <w:p w:rsidR="008F68B6" w:rsidRDefault="008F68B6" w:rsidP="008F68B6">
            <w:r w:rsidRPr="00DC09E0">
              <w:rPr>
                <w:rFonts w:ascii="Maiandra GD" w:hAnsi="Maiandra GD"/>
                <w:sz w:val="20"/>
                <w:szCs w:val="20"/>
              </w:rPr>
              <w:t>PIEZA</w:t>
            </w:r>
          </w:p>
        </w:tc>
        <w:tc>
          <w:tcPr>
            <w:tcW w:w="1203" w:type="dxa"/>
          </w:tcPr>
          <w:p w:rsidR="008F68B6" w:rsidRDefault="008F68B6" w:rsidP="008F68B6">
            <w:pPr>
              <w:jc w:val="center"/>
            </w:pPr>
            <w:r w:rsidRPr="00A8730F">
              <w:rPr>
                <w:rFonts w:ascii="Maiandra GD" w:hAnsi="Maiandra GD"/>
                <w:sz w:val="20"/>
                <w:szCs w:val="20"/>
              </w:rPr>
              <w:t>2</w:t>
            </w:r>
          </w:p>
        </w:tc>
        <w:tc>
          <w:tcPr>
            <w:tcW w:w="3758" w:type="dxa"/>
          </w:tcPr>
          <w:p w:rsidR="008F68B6" w:rsidRDefault="008F68B6" w:rsidP="008F68B6">
            <w:r w:rsidRPr="003D006C">
              <w:rPr>
                <w:rFonts w:ascii="Arial" w:eastAsia="Arial" w:hAnsi="Arial" w:cs="Arial"/>
                <w:sz w:val="20"/>
                <w:szCs w:val="20"/>
              </w:rPr>
              <w:t>Universidad Tecnológica de la Zona Metropolitana de Guadalajara. Edificio</w:t>
            </w:r>
            <w:r>
              <w:rPr>
                <w:rFonts w:ascii="Arial" w:eastAsia="Arial" w:hAnsi="Arial" w:cs="Arial"/>
                <w:sz w:val="20"/>
                <w:szCs w:val="20"/>
              </w:rPr>
              <w:t xml:space="preserve"> A</w:t>
            </w:r>
          </w:p>
        </w:tc>
      </w:tr>
      <w:tr w:rsidR="008F68B6" w:rsidTr="008F68B6">
        <w:trPr>
          <w:trHeight w:val="1320"/>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lastRenderedPageBreak/>
              <w:t>8</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A203, Medida de c/cortina: 2.17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tcPr>
          <w:p w:rsidR="008F68B6" w:rsidRDefault="008F68B6" w:rsidP="008F68B6">
            <w:r w:rsidRPr="00DC09E0">
              <w:rPr>
                <w:rFonts w:ascii="Maiandra GD" w:hAnsi="Maiandra GD"/>
                <w:sz w:val="20"/>
                <w:szCs w:val="20"/>
              </w:rPr>
              <w:t>PIEZA</w:t>
            </w:r>
          </w:p>
        </w:tc>
        <w:tc>
          <w:tcPr>
            <w:tcW w:w="1203" w:type="dxa"/>
            <w:vAlign w:val="center"/>
          </w:tcPr>
          <w:p w:rsidR="008F68B6" w:rsidRDefault="008F68B6" w:rsidP="008F68B6">
            <w:pPr>
              <w:jc w:val="center"/>
              <w:rPr>
                <w:rFonts w:ascii="Maiandra GD" w:hAnsi="Maiandra GD"/>
                <w:sz w:val="20"/>
                <w:szCs w:val="20"/>
              </w:rPr>
            </w:pPr>
            <w:r>
              <w:rPr>
                <w:rFonts w:ascii="Maiandra GD" w:hAnsi="Maiandra GD"/>
                <w:sz w:val="20"/>
                <w:szCs w:val="20"/>
              </w:rPr>
              <w:t>2</w:t>
            </w:r>
          </w:p>
        </w:tc>
        <w:tc>
          <w:tcPr>
            <w:tcW w:w="3758" w:type="dxa"/>
          </w:tcPr>
          <w:p w:rsidR="008F68B6" w:rsidRDefault="008F68B6" w:rsidP="008F68B6">
            <w:r w:rsidRPr="003D006C">
              <w:rPr>
                <w:rFonts w:ascii="Arial" w:eastAsia="Arial" w:hAnsi="Arial" w:cs="Arial"/>
                <w:sz w:val="20"/>
                <w:szCs w:val="20"/>
              </w:rPr>
              <w:t xml:space="preserve">Universidad Tecnológica de la Zona Metropolitana de </w:t>
            </w:r>
            <w:r>
              <w:rPr>
                <w:rFonts w:ascii="Arial" w:eastAsia="Arial" w:hAnsi="Arial" w:cs="Arial"/>
                <w:sz w:val="20"/>
                <w:szCs w:val="20"/>
              </w:rPr>
              <w:t>Guadalajara. Edificio A</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9</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A204, Medida de c/cortina: 2.17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tcPr>
          <w:p w:rsidR="008F68B6" w:rsidRDefault="008F68B6" w:rsidP="008F68B6">
            <w:r w:rsidRPr="008A6A07">
              <w:rPr>
                <w:rFonts w:ascii="Maiandra GD" w:hAnsi="Maiandra GD"/>
                <w:sz w:val="20"/>
                <w:szCs w:val="20"/>
              </w:rPr>
              <w:t>PIEZA</w:t>
            </w:r>
          </w:p>
        </w:tc>
        <w:tc>
          <w:tcPr>
            <w:tcW w:w="1203" w:type="dxa"/>
            <w:vAlign w:val="center"/>
          </w:tcPr>
          <w:p w:rsidR="008F68B6" w:rsidRDefault="008F68B6" w:rsidP="008F68B6">
            <w:pPr>
              <w:jc w:val="center"/>
              <w:rPr>
                <w:rFonts w:ascii="Maiandra GD" w:hAnsi="Maiandra GD"/>
                <w:sz w:val="20"/>
                <w:szCs w:val="20"/>
              </w:rPr>
            </w:pPr>
            <w:r>
              <w:rPr>
                <w:rFonts w:ascii="Maiandra GD" w:hAnsi="Maiandra GD"/>
                <w:sz w:val="20"/>
                <w:szCs w:val="20"/>
              </w:rPr>
              <w:t>2</w:t>
            </w:r>
          </w:p>
        </w:tc>
        <w:tc>
          <w:tcPr>
            <w:tcW w:w="3758" w:type="dxa"/>
          </w:tcPr>
          <w:p w:rsidR="008F68B6" w:rsidRDefault="008F68B6" w:rsidP="008F68B6">
            <w:r w:rsidRPr="003D006C">
              <w:rPr>
                <w:rFonts w:ascii="Arial" w:eastAsia="Arial" w:hAnsi="Arial" w:cs="Arial"/>
                <w:sz w:val="20"/>
                <w:szCs w:val="20"/>
              </w:rPr>
              <w:t>Universidad Tecnológica de la Zona Metropo</w:t>
            </w:r>
            <w:r>
              <w:rPr>
                <w:rFonts w:ascii="Arial" w:eastAsia="Arial" w:hAnsi="Arial" w:cs="Arial"/>
                <w:sz w:val="20"/>
                <w:szCs w:val="20"/>
              </w:rPr>
              <w:t>litana de Guadalajara. Edificio A</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10</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A205, Medida de c/cortina: 2.17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tcPr>
          <w:p w:rsidR="008F68B6" w:rsidRDefault="008F68B6" w:rsidP="008F68B6">
            <w:r w:rsidRPr="008A6A07">
              <w:rPr>
                <w:rFonts w:ascii="Maiandra GD" w:hAnsi="Maiandra GD"/>
                <w:sz w:val="20"/>
                <w:szCs w:val="20"/>
              </w:rPr>
              <w:t>PIEZA</w:t>
            </w:r>
          </w:p>
        </w:tc>
        <w:tc>
          <w:tcPr>
            <w:tcW w:w="1203" w:type="dxa"/>
            <w:vAlign w:val="center"/>
          </w:tcPr>
          <w:p w:rsidR="008F68B6" w:rsidRDefault="008F68B6" w:rsidP="008F68B6">
            <w:pPr>
              <w:jc w:val="center"/>
              <w:rPr>
                <w:rFonts w:ascii="Maiandra GD" w:hAnsi="Maiandra GD"/>
                <w:sz w:val="20"/>
                <w:szCs w:val="20"/>
              </w:rPr>
            </w:pPr>
            <w:r>
              <w:rPr>
                <w:rFonts w:ascii="Maiandra GD" w:hAnsi="Maiandra GD"/>
                <w:sz w:val="20"/>
                <w:szCs w:val="20"/>
              </w:rPr>
              <w:t>2</w:t>
            </w:r>
          </w:p>
        </w:tc>
        <w:tc>
          <w:tcPr>
            <w:tcW w:w="3758" w:type="dxa"/>
          </w:tcPr>
          <w:p w:rsidR="008F68B6" w:rsidRDefault="008F68B6" w:rsidP="008F68B6">
            <w:r w:rsidRPr="003D006C">
              <w:rPr>
                <w:rFonts w:ascii="Arial" w:eastAsia="Arial" w:hAnsi="Arial" w:cs="Arial"/>
                <w:sz w:val="20"/>
                <w:szCs w:val="20"/>
              </w:rPr>
              <w:t>Universidad Tecnológica de la Zona Metropo</w:t>
            </w:r>
            <w:r>
              <w:rPr>
                <w:rFonts w:ascii="Arial" w:eastAsia="Arial" w:hAnsi="Arial" w:cs="Arial"/>
                <w:sz w:val="20"/>
                <w:szCs w:val="20"/>
              </w:rPr>
              <w:t>litana de Guadalajara. Edificio A</w:t>
            </w:r>
          </w:p>
        </w:tc>
      </w:tr>
      <w:tr w:rsidR="008F68B6" w:rsidTr="008F68B6">
        <w:trPr>
          <w:trHeight w:val="747"/>
        </w:trPr>
        <w:tc>
          <w:tcPr>
            <w:tcW w:w="984" w:type="dxa"/>
            <w:vAlign w:val="center"/>
          </w:tcPr>
          <w:p w:rsidR="008F68B6" w:rsidRDefault="008F68B6" w:rsidP="008F68B6">
            <w:pPr>
              <w:jc w:val="center"/>
              <w:rPr>
                <w:rFonts w:ascii="Arial" w:eastAsia="Arial" w:hAnsi="Arial" w:cs="Arial"/>
                <w:sz w:val="20"/>
                <w:szCs w:val="20"/>
              </w:rPr>
            </w:pPr>
            <w:r>
              <w:rPr>
                <w:rFonts w:ascii="Arial" w:eastAsia="Arial" w:hAnsi="Arial" w:cs="Arial"/>
                <w:sz w:val="20"/>
                <w:szCs w:val="20"/>
              </w:rPr>
              <w:t>11</w:t>
            </w:r>
          </w:p>
        </w:tc>
        <w:tc>
          <w:tcPr>
            <w:tcW w:w="3764" w:type="dxa"/>
            <w:vAlign w:val="bottom"/>
          </w:tcPr>
          <w:p w:rsidR="008F68B6" w:rsidRDefault="008F68B6" w:rsidP="008F68B6">
            <w:pPr>
              <w:jc w:val="both"/>
              <w:rPr>
                <w:rFonts w:ascii="Arial" w:hAnsi="Arial" w:cs="Arial"/>
                <w:sz w:val="20"/>
                <w:szCs w:val="20"/>
              </w:rPr>
            </w:pPr>
            <w:r>
              <w:rPr>
                <w:rFonts w:ascii="Arial" w:hAnsi="Arial" w:cs="Arial"/>
                <w:sz w:val="20"/>
                <w:szCs w:val="20"/>
              </w:rPr>
              <w:t xml:space="preserve">Suministro y colocación de cortina enrollable tipo </w:t>
            </w:r>
            <w:proofErr w:type="spellStart"/>
            <w:r>
              <w:rPr>
                <w:rFonts w:ascii="Arial" w:hAnsi="Arial" w:cs="Arial"/>
                <w:sz w:val="20"/>
                <w:szCs w:val="20"/>
              </w:rPr>
              <w:t>Blackout</w:t>
            </w:r>
            <w:proofErr w:type="spellEnd"/>
            <w:r>
              <w:rPr>
                <w:rFonts w:ascii="Arial" w:hAnsi="Arial" w:cs="Arial"/>
                <w:sz w:val="20"/>
                <w:szCs w:val="20"/>
              </w:rPr>
              <w:t>, marca</w:t>
            </w:r>
            <w:r>
              <w:rPr>
                <w:rFonts w:ascii="Arial" w:hAnsi="Arial" w:cs="Arial"/>
                <w:sz w:val="20"/>
                <w:szCs w:val="20"/>
              </w:rPr>
              <w:br/>
              <w:t xml:space="preserve">SHADES, cadena plástico, contrapeso de aluminio. Instalarse en: A211, Medida de c/cortina: 2.17 </w:t>
            </w:r>
            <w:proofErr w:type="spellStart"/>
            <w:r>
              <w:rPr>
                <w:rFonts w:ascii="Arial" w:hAnsi="Arial" w:cs="Arial"/>
                <w:sz w:val="20"/>
                <w:szCs w:val="20"/>
              </w:rPr>
              <w:t>mts</w:t>
            </w:r>
            <w:proofErr w:type="spellEnd"/>
            <w:r>
              <w:rPr>
                <w:rFonts w:ascii="Arial" w:hAnsi="Arial" w:cs="Arial"/>
                <w:sz w:val="20"/>
                <w:szCs w:val="20"/>
              </w:rPr>
              <w:t xml:space="preserve"> x 1.44 </w:t>
            </w:r>
            <w:proofErr w:type="spellStart"/>
            <w:r>
              <w:rPr>
                <w:rFonts w:ascii="Arial" w:hAnsi="Arial" w:cs="Arial"/>
                <w:sz w:val="20"/>
                <w:szCs w:val="20"/>
              </w:rPr>
              <w:t>mts</w:t>
            </w:r>
            <w:proofErr w:type="spellEnd"/>
          </w:p>
        </w:tc>
        <w:tc>
          <w:tcPr>
            <w:tcW w:w="1134" w:type="dxa"/>
          </w:tcPr>
          <w:p w:rsidR="008F68B6" w:rsidRDefault="008F68B6" w:rsidP="008F68B6">
            <w:r w:rsidRPr="008A6A07">
              <w:rPr>
                <w:rFonts w:ascii="Maiandra GD" w:hAnsi="Maiandra GD"/>
                <w:sz w:val="20"/>
                <w:szCs w:val="20"/>
              </w:rPr>
              <w:t>PIEZA</w:t>
            </w:r>
          </w:p>
        </w:tc>
        <w:tc>
          <w:tcPr>
            <w:tcW w:w="1203" w:type="dxa"/>
            <w:vAlign w:val="center"/>
          </w:tcPr>
          <w:p w:rsidR="008F68B6" w:rsidRDefault="008F68B6" w:rsidP="008F68B6">
            <w:pPr>
              <w:jc w:val="center"/>
              <w:rPr>
                <w:rFonts w:ascii="Maiandra GD" w:hAnsi="Maiandra GD"/>
                <w:sz w:val="20"/>
                <w:szCs w:val="20"/>
              </w:rPr>
            </w:pPr>
            <w:r>
              <w:rPr>
                <w:rFonts w:ascii="Maiandra GD" w:hAnsi="Maiandra GD"/>
                <w:sz w:val="20"/>
                <w:szCs w:val="20"/>
              </w:rPr>
              <w:t>2</w:t>
            </w:r>
          </w:p>
        </w:tc>
        <w:tc>
          <w:tcPr>
            <w:tcW w:w="3758" w:type="dxa"/>
          </w:tcPr>
          <w:p w:rsidR="008F68B6" w:rsidRDefault="008F68B6" w:rsidP="008F68B6">
            <w:r w:rsidRPr="00212E34">
              <w:rPr>
                <w:rFonts w:ascii="Arial" w:eastAsia="Arial" w:hAnsi="Arial" w:cs="Arial"/>
                <w:sz w:val="20"/>
                <w:szCs w:val="20"/>
              </w:rPr>
              <w:t>Universidad Tecnológica de la Zona Metropo</w:t>
            </w:r>
            <w:r>
              <w:rPr>
                <w:rFonts w:ascii="Arial" w:eastAsia="Arial" w:hAnsi="Arial" w:cs="Arial"/>
                <w:sz w:val="20"/>
                <w:szCs w:val="20"/>
              </w:rPr>
              <w:t>litana de Guadalajara. Edificio A</w:t>
            </w:r>
          </w:p>
        </w:tc>
      </w:tr>
    </w:tbl>
    <w:tbl>
      <w:tblPr>
        <w:tblW w:w="10080" w:type="dxa"/>
        <w:tblInd w:w="55" w:type="dxa"/>
        <w:tblCellMar>
          <w:left w:w="70" w:type="dxa"/>
          <w:right w:w="70" w:type="dxa"/>
        </w:tblCellMar>
        <w:tblLook w:val="04A0" w:firstRow="1" w:lastRow="0" w:firstColumn="1" w:lastColumn="0" w:noHBand="0" w:noVBand="1"/>
      </w:tblPr>
      <w:tblGrid>
        <w:gridCol w:w="1160"/>
        <w:gridCol w:w="8920"/>
      </w:tblGrid>
      <w:tr w:rsidR="008F68B6" w:rsidRPr="0092226C" w:rsidTr="008F68B6">
        <w:trPr>
          <w:trHeight w:val="570"/>
        </w:trPr>
        <w:tc>
          <w:tcPr>
            <w:tcW w:w="1160" w:type="dxa"/>
            <w:tcBorders>
              <w:top w:val="nil"/>
              <w:left w:val="nil"/>
              <w:bottom w:val="nil"/>
              <w:right w:val="nil"/>
            </w:tcBorders>
            <w:shd w:val="clear" w:color="auto" w:fill="auto"/>
            <w:noWrap/>
            <w:hideMark/>
          </w:tcPr>
          <w:p w:rsidR="008F68B6" w:rsidRPr="0092226C" w:rsidRDefault="008F68B6" w:rsidP="008F68B6">
            <w:pPr>
              <w:spacing w:after="0" w:line="240" w:lineRule="auto"/>
              <w:jc w:val="right"/>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w:t>
            </w:r>
          </w:p>
        </w:tc>
        <w:tc>
          <w:tcPr>
            <w:tcW w:w="8920" w:type="dxa"/>
            <w:tcBorders>
              <w:top w:val="nil"/>
              <w:left w:val="nil"/>
              <w:bottom w:val="nil"/>
              <w:right w:val="nil"/>
            </w:tcBorders>
            <w:shd w:val="clear" w:color="auto" w:fill="auto"/>
            <w:hideMark/>
          </w:tcPr>
          <w:p w:rsidR="008F68B6" w:rsidRPr="0092226C" w:rsidRDefault="008F68B6" w:rsidP="008F68B6">
            <w:pPr>
              <w:spacing w:after="0" w:line="240" w:lineRule="auto"/>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El plazo de ejecución de los trabajos será de 30 días naturales  y así se deberá especificar en su  cotización de lo contrario será motivo de descalificación</w:t>
            </w:r>
          </w:p>
        </w:tc>
      </w:tr>
      <w:tr w:rsidR="008F68B6" w:rsidRPr="0092226C" w:rsidTr="008F68B6">
        <w:trPr>
          <w:trHeight w:val="570"/>
        </w:trPr>
        <w:tc>
          <w:tcPr>
            <w:tcW w:w="1160" w:type="dxa"/>
            <w:tcBorders>
              <w:top w:val="nil"/>
              <w:left w:val="nil"/>
              <w:bottom w:val="nil"/>
              <w:right w:val="nil"/>
            </w:tcBorders>
            <w:shd w:val="clear" w:color="auto" w:fill="auto"/>
            <w:noWrap/>
            <w:hideMark/>
          </w:tcPr>
          <w:p w:rsidR="008F68B6" w:rsidRPr="0092226C" w:rsidRDefault="008F68B6" w:rsidP="008F68B6">
            <w:pPr>
              <w:spacing w:after="0" w:line="240" w:lineRule="auto"/>
              <w:jc w:val="right"/>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w:t>
            </w:r>
          </w:p>
        </w:tc>
        <w:tc>
          <w:tcPr>
            <w:tcW w:w="8920" w:type="dxa"/>
            <w:tcBorders>
              <w:top w:val="nil"/>
              <w:left w:val="nil"/>
              <w:bottom w:val="nil"/>
              <w:right w:val="nil"/>
            </w:tcBorders>
            <w:shd w:val="clear" w:color="auto" w:fill="auto"/>
            <w:hideMark/>
          </w:tcPr>
          <w:p w:rsidR="008F68B6" w:rsidRPr="0092226C" w:rsidRDefault="008F68B6" w:rsidP="008F68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Anexar ficha técnica, garantías y tiempos de entrega de los materiales propuestos.</w:t>
            </w:r>
            <w:r w:rsidRPr="0092226C">
              <w:rPr>
                <w:rFonts w:ascii="Times New Roman" w:eastAsia="Times New Roman" w:hAnsi="Times New Roman" w:cs="Times New Roman"/>
                <w:sz w:val="20"/>
                <w:szCs w:val="20"/>
              </w:rPr>
              <w:t xml:space="preserve">  </w:t>
            </w:r>
          </w:p>
        </w:tc>
      </w:tr>
      <w:tr w:rsidR="008F68B6" w:rsidRPr="0092226C" w:rsidTr="008F68B6">
        <w:trPr>
          <w:trHeight w:val="510"/>
        </w:trPr>
        <w:tc>
          <w:tcPr>
            <w:tcW w:w="1160" w:type="dxa"/>
            <w:tcBorders>
              <w:top w:val="nil"/>
              <w:left w:val="nil"/>
              <w:bottom w:val="nil"/>
              <w:right w:val="nil"/>
            </w:tcBorders>
            <w:shd w:val="clear" w:color="auto" w:fill="auto"/>
            <w:noWrap/>
            <w:hideMark/>
          </w:tcPr>
          <w:p w:rsidR="008F68B6" w:rsidRPr="0092226C" w:rsidRDefault="008F68B6" w:rsidP="008F68B6">
            <w:pPr>
              <w:spacing w:after="0" w:line="240" w:lineRule="auto"/>
              <w:jc w:val="right"/>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w:t>
            </w:r>
          </w:p>
        </w:tc>
        <w:tc>
          <w:tcPr>
            <w:tcW w:w="8920" w:type="dxa"/>
            <w:tcBorders>
              <w:top w:val="nil"/>
              <w:left w:val="nil"/>
              <w:bottom w:val="nil"/>
              <w:right w:val="nil"/>
            </w:tcBorders>
            <w:shd w:val="clear" w:color="auto" w:fill="auto"/>
            <w:hideMark/>
          </w:tcPr>
          <w:p w:rsidR="008F68B6" w:rsidRPr="0092226C" w:rsidRDefault="008F68B6" w:rsidP="008F68B6">
            <w:pPr>
              <w:spacing w:after="0" w:line="240" w:lineRule="auto"/>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SOLO SE PERMITEN LA UTILIZACIÓN DE DOS DIGITOS DESPUES DEL PUNTO DECIMAL.</w:t>
            </w:r>
          </w:p>
        </w:tc>
      </w:tr>
      <w:tr w:rsidR="008F68B6" w:rsidRPr="0092226C" w:rsidTr="008F68B6">
        <w:trPr>
          <w:trHeight w:val="540"/>
        </w:trPr>
        <w:tc>
          <w:tcPr>
            <w:tcW w:w="1160" w:type="dxa"/>
            <w:tcBorders>
              <w:top w:val="nil"/>
              <w:left w:val="nil"/>
              <w:bottom w:val="nil"/>
              <w:right w:val="nil"/>
            </w:tcBorders>
            <w:shd w:val="clear" w:color="auto" w:fill="auto"/>
            <w:noWrap/>
            <w:hideMark/>
          </w:tcPr>
          <w:p w:rsidR="008F68B6" w:rsidRPr="0092226C" w:rsidRDefault="008F68B6" w:rsidP="008F68B6">
            <w:pPr>
              <w:spacing w:after="0" w:line="240" w:lineRule="auto"/>
              <w:jc w:val="right"/>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w:t>
            </w:r>
          </w:p>
        </w:tc>
        <w:tc>
          <w:tcPr>
            <w:tcW w:w="8920" w:type="dxa"/>
            <w:tcBorders>
              <w:top w:val="nil"/>
              <w:left w:val="nil"/>
              <w:bottom w:val="nil"/>
              <w:right w:val="nil"/>
            </w:tcBorders>
            <w:shd w:val="clear" w:color="auto" w:fill="auto"/>
            <w:hideMark/>
          </w:tcPr>
          <w:p w:rsidR="008F68B6" w:rsidRPr="0092226C" w:rsidRDefault="008F68B6" w:rsidP="008F68B6">
            <w:pPr>
              <w:spacing w:after="0" w:line="240" w:lineRule="auto"/>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 xml:space="preserve">Presentar este formato como anexo </w:t>
            </w:r>
            <w:r>
              <w:rPr>
                <w:rFonts w:ascii="Times New Roman" w:eastAsia="Times New Roman" w:hAnsi="Times New Roman" w:cs="Times New Roman"/>
                <w:sz w:val="20"/>
                <w:szCs w:val="20"/>
              </w:rPr>
              <w:t>1</w:t>
            </w:r>
            <w:r w:rsidRPr="0092226C">
              <w:rPr>
                <w:rFonts w:ascii="Times New Roman" w:eastAsia="Times New Roman" w:hAnsi="Times New Roman" w:cs="Times New Roman"/>
                <w:sz w:val="20"/>
                <w:szCs w:val="20"/>
              </w:rPr>
              <w:t>, no se permitirá la presentación del documento otro formato.</w:t>
            </w:r>
          </w:p>
        </w:tc>
      </w:tr>
      <w:tr w:rsidR="008F68B6" w:rsidRPr="0092226C" w:rsidTr="008F68B6">
        <w:trPr>
          <w:trHeight w:val="555"/>
        </w:trPr>
        <w:tc>
          <w:tcPr>
            <w:tcW w:w="1160" w:type="dxa"/>
            <w:tcBorders>
              <w:top w:val="nil"/>
              <w:left w:val="nil"/>
              <w:bottom w:val="nil"/>
              <w:right w:val="nil"/>
            </w:tcBorders>
            <w:shd w:val="clear" w:color="auto" w:fill="auto"/>
            <w:noWrap/>
            <w:hideMark/>
          </w:tcPr>
          <w:p w:rsidR="008F68B6" w:rsidRPr="0092226C" w:rsidRDefault="008F68B6" w:rsidP="008F68B6">
            <w:pPr>
              <w:spacing w:after="0" w:line="240" w:lineRule="auto"/>
              <w:jc w:val="right"/>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w:t>
            </w:r>
          </w:p>
        </w:tc>
        <w:tc>
          <w:tcPr>
            <w:tcW w:w="8920" w:type="dxa"/>
            <w:tcBorders>
              <w:top w:val="nil"/>
              <w:left w:val="nil"/>
              <w:bottom w:val="nil"/>
              <w:right w:val="nil"/>
            </w:tcBorders>
            <w:shd w:val="clear" w:color="auto" w:fill="auto"/>
            <w:hideMark/>
          </w:tcPr>
          <w:p w:rsidR="008F68B6" w:rsidRPr="0092226C" w:rsidRDefault="008F68B6" w:rsidP="008F68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92226C">
              <w:rPr>
                <w:rFonts w:ascii="Times New Roman" w:eastAsia="Times New Roman" w:hAnsi="Times New Roman" w:cs="Times New Roman"/>
                <w:sz w:val="20"/>
                <w:szCs w:val="20"/>
              </w:rPr>
              <w:t>e deberá considerar el uso de andamiajes y/o escaleras en los casos que sea necesario</w:t>
            </w:r>
          </w:p>
        </w:tc>
      </w:tr>
      <w:tr w:rsidR="008F68B6" w:rsidRPr="0092226C" w:rsidTr="008F68B6">
        <w:trPr>
          <w:trHeight w:val="778"/>
        </w:trPr>
        <w:tc>
          <w:tcPr>
            <w:tcW w:w="1160" w:type="dxa"/>
            <w:tcBorders>
              <w:top w:val="nil"/>
              <w:left w:val="nil"/>
              <w:bottom w:val="nil"/>
              <w:right w:val="nil"/>
            </w:tcBorders>
            <w:shd w:val="clear" w:color="auto" w:fill="auto"/>
            <w:noWrap/>
            <w:hideMark/>
          </w:tcPr>
          <w:p w:rsidR="008F68B6" w:rsidRPr="0092226C" w:rsidRDefault="008F68B6" w:rsidP="008F68B6">
            <w:pPr>
              <w:spacing w:after="0" w:line="240" w:lineRule="auto"/>
              <w:jc w:val="right"/>
              <w:rPr>
                <w:rFonts w:ascii="Times New Roman" w:eastAsia="Times New Roman" w:hAnsi="Times New Roman" w:cs="Times New Roman"/>
                <w:sz w:val="20"/>
                <w:szCs w:val="20"/>
              </w:rPr>
            </w:pPr>
            <w:r w:rsidRPr="0092226C">
              <w:rPr>
                <w:rFonts w:ascii="Times New Roman" w:eastAsia="Times New Roman" w:hAnsi="Times New Roman" w:cs="Times New Roman"/>
                <w:sz w:val="20"/>
                <w:szCs w:val="20"/>
              </w:rPr>
              <w:t>*</w:t>
            </w:r>
          </w:p>
        </w:tc>
        <w:tc>
          <w:tcPr>
            <w:tcW w:w="8920" w:type="dxa"/>
            <w:tcBorders>
              <w:top w:val="nil"/>
              <w:left w:val="nil"/>
              <w:bottom w:val="nil"/>
              <w:right w:val="nil"/>
            </w:tcBorders>
            <w:shd w:val="clear" w:color="auto" w:fill="auto"/>
            <w:hideMark/>
          </w:tcPr>
          <w:p w:rsidR="008F68B6" w:rsidRPr="0092226C" w:rsidRDefault="008F68B6" w:rsidP="008F68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proveedor deberá tener al día las altas ante el </w:t>
            </w:r>
            <w:proofErr w:type="spellStart"/>
            <w:r>
              <w:rPr>
                <w:rFonts w:ascii="Times New Roman" w:eastAsia="Times New Roman" w:hAnsi="Times New Roman" w:cs="Times New Roman"/>
                <w:sz w:val="20"/>
                <w:szCs w:val="20"/>
              </w:rPr>
              <w:t>imss</w:t>
            </w:r>
            <w:proofErr w:type="spellEnd"/>
            <w:r>
              <w:rPr>
                <w:rFonts w:ascii="Times New Roman" w:eastAsia="Times New Roman" w:hAnsi="Times New Roman" w:cs="Times New Roman"/>
                <w:sz w:val="20"/>
                <w:szCs w:val="20"/>
              </w:rPr>
              <w:t xml:space="preserve"> del personal, debiendo presentar los comprobantes correspondientes al iniciar los trabajos y cada vez que se les solicite</w:t>
            </w:r>
          </w:p>
        </w:tc>
      </w:tr>
    </w:tbl>
    <w:p w:rsidR="006A7B2C" w:rsidRPr="008F68B6" w:rsidRDefault="006A7B2C" w:rsidP="00664E5D">
      <w:pPr>
        <w:pStyle w:val="Textoindependiente"/>
        <w:spacing w:before="3"/>
        <w:ind w:right="140"/>
        <w:jc w:val="both"/>
        <w:rPr>
          <w:rFonts w:asciiTheme="majorHAnsi" w:eastAsia="Arial" w:hAnsiTheme="majorHAnsi" w:cstheme="majorHAnsi"/>
          <w:b/>
          <w:color w:val="FF0000"/>
          <w:lang w:eastAsia="es-ES" w:bidi="es-ES"/>
        </w:rPr>
      </w:pPr>
    </w:p>
    <w:p w:rsidR="006A7B2C" w:rsidRDefault="006A7B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6A7B2C" w:rsidRDefault="006A7B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A7B2C" w:rsidRDefault="006A7B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A7B2C" w:rsidRDefault="006A7B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A7B2C" w:rsidRDefault="006A7B2C" w:rsidP="00A93C05">
      <w:pPr>
        <w:rPr>
          <w:rFonts w:asciiTheme="majorHAnsi" w:eastAsia="Arial" w:hAnsiTheme="majorHAnsi" w:cstheme="majorHAnsi"/>
          <w:b/>
          <w:bCs/>
          <w:lang w:val="es-ES" w:eastAsia="es-ES" w:bidi="es-ES"/>
        </w:rPr>
      </w:pPr>
    </w:p>
    <w:p w:rsidR="008F68B6" w:rsidRPr="00A93C05" w:rsidRDefault="008F68B6" w:rsidP="00A93C05">
      <w:pPr>
        <w:rPr>
          <w:rFonts w:asciiTheme="majorHAnsi" w:eastAsia="Arial" w:hAnsiTheme="majorHAnsi" w:cstheme="majorHAnsi"/>
          <w:lang w:val="es-ES" w:eastAsia="es-ES" w:bidi="es-ES"/>
        </w:rPr>
      </w:pPr>
    </w:p>
    <w:p w:rsidR="006A7B2C" w:rsidRDefault="006A7B2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6A7B2C" w:rsidRPr="003C1C72" w:rsidRDefault="006A7B2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6A7B2C" w:rsidRDefault="006A7B2C" w:rsidP="003C1C72">
      <w:pPr>
        <w:spacing w:after="0" w:line="240" w:lineRule="auto"/>
        <w:jc w:val="center"/>
        <w:rPr>
          <w:rFonts w:asciiTheme="majorHAnsi" w:eastAsia="Arial" w:hAnsiTheme="majorHAnsi" w:cstheme="majorHAnsi"/>
          <w:b/>
          <w:smallCaps/>
          <w:color w:val="000000"/>
          <w:highlight w:val="yellow"/>
        </w:rPr>
      </w:pPr>
    </w:p>
    <w:p w:rsidR="006A7B2C" w:rsidRPr="00D61D73" w:rsidRDefault="006A7B2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BB1D2A">
      <w:pPr>
        <w:spacing w:after="0" w:line="240" w:lineRule="auto"/>
        <w:ind w:right="140"/>
        <w:jc w:val="center"/>
        <w:rPr>
          <w:rFonts w:asciiTheme="majorHAnsi" w:eastAsia="Times New Roman" w:hAnsiTheme="majorHAnsi" w:cstheme="majorHAnsi"/>
        </w:rPr>
      </w:pPr>
      <w:r w:rsidRPr="00B400BC">
        <w:rPr>
          <w:rFonts w:asciiTheme="majorHAnsi" w:eastAsia="Arial" w:hAnsiTheme="majorHAnsi" w:cstheme="majorHAnsi"/>
          <w:b/>
          <w:noProof/>
          <w:color w:val="000000"/>
        </w:rPr>
        <w:t>UTZMG-LIC-LOCAL-SC-012/2022</w:t>
      </w:r>
      <w:r w:rsidRPr="00957067">
        <w:rPr>
          <w:rFonts w:asciiTheme="majorHAnsi" w:eastAsia="Arial" w:hAnsiTheme="majorHAnsi" w:cstheme="majorHAnsi"/>
          <w:b/>
          <w:color w:val="000000"/>
        </w:rPr>
        <w:t xml:space="preserve">  </w:t>
      </w:r>
    </w:p>
    <w:p w:rsidR="006A7B2C" w:rsidRPr="00293572" w:rsidRDefault="006A7B2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293572" w:rsidRDefault="006A7B2C" w:rsidP="00BB1D2A">
      <w:pPr>
        <w:spacing w:after="0" w:line="240" w:lineRule="auto"/>
        <w:rPr>
          <w:rFonts w:asciiTheme="majorHAnsi" w:eastAsia="Times New Roman" w:hAnsiTheme="majorHAnsi" w:cstheme="majorHAnsi"/>
        </w:rPr>
      </w:pPr>
    </w:p>
    <w:p w:rsidR="006A7B2C" w:rsidRPr="00293572" w:rsidRDefault="006A7B2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293572">
        <w:rPr>
          <w:rFonts w:asciiTheme="majorHAnsi" w:eastAsia="Arial" w:hAnsiTheme="majorHAnsi" w:cstheme="majorHAnsi"/>
          <w:b/>
          <w:color w:val="000000"/>
        </w:rPr>
        <w:t>”</w:t>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6A7B2C"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A7B2C" w:rsidRPr="00293572" w:rsidRDefault="006A7B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6A7B2C"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rPr>
                <w:rFonts w:asciiTheme="majorHAnsi" w:eastAsia="Times New Roman" w:hAnsiTheme="majorHAnsi" w:cstheme="majorHAnsi"/>
              </w:rPr>
            </w:pPr>
          </w:p>
        </w:tc>
      </w:tr>
    </w:tbl>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6A7B2C" w:rsidRPr="00293572" w:rsidRDefault="006A7B2C">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6A7B2C" w:rsidRPr="00293572" w:rsidRDefault="006A7B2C">
      <w:pPr>
        <w:spacing w:after="0" w:line="240" w:lineRule="auto"/>
        <w:rPr>
          <w:rFonts w:asciiTheme="majorHAnsi" w:eastAsia="Times New Roman" w:hAnsiTheme="majorHAnsi" w:cstheme="majorHAnsi"/>
        </w:rPr>
      </w:pPr>
    </w:p>
    <w:p w:rsidR="006A7B2C" w:rsidRDefault="006A7B2C">
      <w:pPr>
        <w:spacing w:after="0" w:line="240" w:lineRule="auto"/>
        <w:ind w:right="140"/>
        <w:jc w:val="center"/>
        <w:rPr>
          <w:rFonts w:asciiTheme="majorHAnsi" w:eastAsia="Century Gothic" w:hAnsiTheme="majorHAnsi" w:cstheme="majorHAnsi"/>
          <w:b/>
          <w:color w:val="000000"/>
        </w:rPr>
      </w:pPr>
    </w:p>
    <w:p w:rsidR="006A7B2C" w:rsidRDefault="006A7B2C">
      <w:pPr>
        <w:spacing w:after="0" w:line="240" w:lineRule="auto"/>
        <w:ind w:right="140"/>
        <w:jc w:val="center"/>
        <w:rPr>
          <w:rFonts w:asciiTheme="majorHAnsi" w:eastAsia="Century Gothic" w:hAnsiTheme="majorHAnsi" w:cstheme="majorHAnsi"/>
          <w:b/>
          <w:color w:val="000000"/>
        </w:rPr>
      </w:pPr>
    </w:p>
    <w:p w:rsidR="006A7B2C" w:rsidRDefault="006A7B2C">
      <w:pPr>
        <w:spacing w:after="0" w:line="240" w:lineRule="auto"/>
        <w:ind w:right="140"/>
        <w:jc w:val="center"/>
        <w:rPr>
          <w:rFonts w:asciiTheme="majorHAnsi" w:eastAsia="Century Gothic" w:hAnsiTheme="majorHAnsi" w:cstheme="majorHAnsi"/>
          <w:b/>
          <w:color w:val="000000"/>
        </w:rPr>
      </w:pPr>
    </w:p>
    <w:p w:rsidR="006A7B2C" w:rsidRDefault="006A7B2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6A7B2C" w:rsidRDefault="006A7B2C">
      <w:pPr>
        <w:spacing w:after="0" w:line="240" w:lineRule="auto"/>
        <w:ind w:right="140"/>
        <w:jc w:val="center"/>
        <w:rPr>
          <w:rFonts w:asciiTheme="majorHAnsi" w:eastAsia="Century Gothic" w:hAnsiTheme="majorHAnsi" w:cstheme="majorHAnsi"/>
          <w:b/>
          <w:color w:val="000000"/>
        </w:rPr>
      </w:pPr>
    </w:p>
    <w:p w:rsidR="006A7B2C" w:rsidRPr="00293572" w:rsidRDefault="006A7B2C">
      <w:pPr>
        <w:spacing w:after="0" w:line="240" w:lineRule="auto"/>
        <w:ind w:right="140"/>
        <w:jc w:val="center"/>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rsidP="005B2F0C">
      <w:pPr>
        <w:spacing w:after="0" w:line="240" w:lineRule="auto"/>
        <w:ind w:right="140"/>
        <w:rPr>
          <w:rFonts w:asciiTheme="majorHAnsi" w:eastAsia="Century Gothic" w:hAnsiTheme="majorHAnsi" w:cstheme="majorHAnsi"/>
          <w:b/>
        </w:rPr>
      </w:pPr>
    </w:p>
    <w:p w:rsidR="006A7B2C" w:rsidRPr="003C1C72" w:rsidRDefault="006A7B2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6A7B2C" w:rsidRPr="003C1C72" w:rsidRDefault="006A7B2C">
      <w:pPr>
        <w:spacing w:after="0" w:line="240" w:lineRule="auto"/>
        <w:ind w:right="140"/>
        <w:jc w:val="center"/>
        <w:rPr>
          <w:rFonts w:asciiTheme="majorHAnsi" w:eastAsia="Century Gothic" w:hAnsiTheme="majorHAnsi" w:cstheme="majorHAnsi"/>
          <w:b/>
          <w:color w:val="000000"/>
          <w:sz w:val="14"/>
          <w:szCs w:val="24"/>
        </w:rPr>
      </w:pPr>
    </w:p>
    <w:p w:rsidR="006A7B2C" w:rsidRPr="003C1C72" w:rsidRDefault="006A7B2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6A7B2C" w:rsidRPr="00957067" w:rsidRDefault="006A7B2C" w:rsidP="00BB1D2A">
      <w:pPr>
        <w:spacing w:after="0" w:line="240" w:lineRule="auto"/>
        <w:ind w:right="140"/>
        <w:jc w:val="center"/>
        <w:rPr>
          <w:rFonts w:asciiTheme="majorHAnsi" w:eastAsia="Arial" w:hAnsiTheme="majorHAnsi" w:cstheme="majorHAnsi"/>
          <w:b/>
          <w:color w:val="000000"/>
        </w:rPr>
      </w:pPr>
      <w:r w:rsidRPr="00B400BC">
        <w:rPr>
          <w:rFonts w:asciiTheme="majorHAnsi" w:eastAsia="Arial" w:hAnsiTheme="majorHAnsi" w:cstheme="majorHAnsi"/>
          <w:b/>
          <w:noProof/>
          <w:color w:val="000000"/>
        </w:rPr>
        <w:t>UTZMG-LIC-LOCAL-SC-012/2022</w:t>
      </w:r>
    </w:p>
    <w:p w:rsidR="006A7B2C" w:rsidRPr="00293572" w:rsidRDefault="006A7B2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6A7B2C" w:rsidRPr="00293572" w:rsidRDefault="006A7B2C" w:rsidP="00BB1D2A">
      <w:pPr>
        <w:spacing w:after="0" w:line="240" w:lineRule="auto"/>
        <w:rPr>
          <w:rFonts w:asciiTheme="majorHAnsi" w:eastAsia="Times New Roman" w:hAnsiTheme="majorHAnsi" w:cstheme="majorHAnsi"/>
        </w:rPr>
      </w:pPr>
    </w:p>
    <w:p w:rsidR="006A7B2C" w:rsidRPr="00293572" w:rsidRDefault="006A7B2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293572">
        <w:rPr>
          <w:rFonts w:asciiTheme="majorHAnsi" w:eastAsia="Arial" w:hAnsiTheme="majorHAnsi" w:cstheme="majorHAnsi"/>
          <w:b/>
          <w:color w:val="000000"/>
        </w:rPr>
        <w:t>”</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6A7B2C" w:rsidRPr="00293572" w:rsidRDefault="006A7B2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6A7B2C"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6A7B2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2459" w:type="pct"/>
            <w:gridSpan w:val="4"/>
            <w:vMerge/>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r w:rsidR="006A7B2C"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C" w:rsidRPr="00293572" w:rsidRDefault="006A7B2C" w:rsidP="00BA25E3">
            <w:pPr>
              <w:spacing w:after="0" w:line="240" w:lineRule="auto"/>
              <w:jc w:val="center"/>
              <w:rPr>
                <w:rFonts w:asciiTheme="majorHAnsi" w:eastAsia="Times New Roman" w:hAnsiTheme="majorHAnsi" w:cstheme="majorHAnsi"/>
              </w:rPr>
            </w:pPr>
          </w:p>
        </w:tc>
      </w:tr>
    </w:tbl>
    <w:p w:rsidR="006A7B2C" w:rsidRPr="00293572" w:rsidRDefault="006A7B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6A7B2C" w:rsidRPr="00293572" w:rsidRDefault="006A7B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6A7B2C" w:rsidRPr="00293572" w:rsidRDefault="006A7B2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6A7B2C" w:rsidRPr="00293572" w:rsidRDefault="006A7B2C">
      <w:pPr>
        <w:spacing w:after="0" w:line="240" w:lineRule="auto"/>
        <w:ind w:right="140"/>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6A7B2C" w:rsidRPr="00293572" w:rsidRDefault="006A7B2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6A7B2C" w:rsidRPr="00293572" w:rsidRDefault="006A7B2C"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6A7B2C" w:rsidRPr="00293572" w:rsidRDefault="006A7B2C" w:rsidP="00293572">
      <w:pPr>
        <w:spacing w:after="0" w:line="240" w:lineRule="auto"/>
        <w:ind w:right="140"/>
        <w:rPr>
          <w:rFonts w:asciiTheme="majorHAnsi" w:eastAsia="Century Gothic" w:hAnsiTheme="majorHAnsi" w:cstheme="majorHAnsi"/>
          <w:b/>
          <w:color w:val="000000"/>
        </w:rPr>
      </w:pPr>
    </w:p>
    <w:p w:rsidR="006A7B2C" w:rsidRDefault="006A7B2C">
      <w:pPr>
        <w:spacing w:after="0" w:line="240" w:lineRule="auto"/>
        <w:ind w:right="140"/>
        <w:jc w:val="center"/>
        <w:rPr>
          <w:rFonts w:asciiTheme="majorHAnsi" w:eastAsia="Century Gothic" w:hAnsiTheme="majorHAnsi" w:cstheme="majorHAnsi"/>
          <w:b/>
          <w:color w:val="000000"/>
          <w:sz w:val="32"/>
          <w:szCs w:val="32"/>
        </w:rPr>
      </w:pPr>
    </w:p>
    <w:p w:rsidR="006A7B2C" w:rsidRPr="003C1C72" w:rsidRDefault="006A7B2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6A7B2C" w:rsidRPr="003C1C72" w:rsidRDefault="006A7B2C">
      <w:pPr>
        <w:spacing w:after="0" w:line="240" w:lineRule="auto"/>
        <w:ind w:right="140"/>
        <w:jc w:val="center"/>
        <w:rPr>
          <w:rFonts w:asciiTheme="majorHAnsi" w:eastAsia="Century Gothic" w:hAnsiTheme="majorHAnsi" w:cstheme="majorHAnsi"/>
          <w:b/>
          <w:color w:val="000000"/>
          <w:sz w:val="32"/>
          <w:szCs w:val="32"/>
        </w:rPr>
      </w:pPr>
    </w:p>
    <w:p w:rsidR="006A7B2C" w:rsidRPr="003C1C72" w:rsidRDefault="006A7B2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6A7B2C" w:rsidRPr="00293572" w:rsidRDefault="006A7B2C">
      <w:pPr>
        <w:spacing w:after="0" w:line="240" w:lineRule="auto"/>
        <w:ind w:right="140"/>
        <w:jc w:val="center"/>
        <w:rPr>
          <w:rFonts w:asciiTheme="majorHAnsi" w:eastAsia="Times New Roman" w:hAnsiTheme="majorHAnsi" w:cstheme="majorHAnsi"/>
          <w:highlight w:val="yellow"/>
        </w:rPr>
      </w:pPr>
    </w:p>
    <w:p w:rsidR="006A7B2C" w:rsidRPr="00D61D73" w:rsidRDefault="006A7B2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B400BC">
        <w:rPr>
          <w:rFonts w:asciiTheme="majorHAnsi" w:eastAsia="Arial" w:hAnsiTheme="majorHAnsi" w:cstheme="majorHAnsi"/>
          <w:b/>
          <w:noProof/>
          <w:color w:val="000000"/>
        </w:rPr>
        <w:t>UTZMG-LIC-LOCAL-SC-012/2022</w:t>
      </w:r>
    </w:p>
    <w:p w:rsidR="006A7B2C" w:rsidRPr="00293572" w:rsidRDefault="006A7B2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293572" w:rsidRDefault="006A7B2C" w:rsidP="001856C7">
      <w:pPr>
        <w:spacing w:after="0" w:line="240" w:lineRule="auto"/>
        <w:rPr>
          <w:rFonts w:asciiTheme="majorHAnsi" w:eastAsia="Times New Roman" w:hAnsiTheme="majorHAnsi" w:cstheme="majorHAnsi"/>
        </w:rPr>
      </w:pPr>
    </w:p>
    <w:p w:rsidR="006A7B2C" w:rsidRPr="00293572" w:rsidRDefault="006A7B2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293572">
        <w:rPr>
          <w:rFonts w:asciiTheme="majorHAnsi" w:eastAsia="Arial" w:hAnsiTheme="majorHAnsi" w:cstheme="majorHAnsi"/>
          <w:b/>
          <w:color w:val="000000"/>
        </w:rPr>
        <w:t>”</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6A7B2C" w:rsidRDefault="006A7B2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6A7B2C" w:rsidRPr="00293572" w:rsidRDefault="006A7B2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6A7B2C" w:rsidRPr="00293572" w:rsidRDefault="006A7B2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6A7B2C" w:rsidRPr="00293572" w:rsidRDefault="006A7B2C" w:rsidP="00A93C05">
      <w:pPr>
        <w:spacing w:after="0" w:line="240" w:lineRule="auto"/>
        <w:rPr>
          <w:rFonts w:asciiTheme="majorHAnsi" w:eastAsia="Times New Roman" w:hAnsiTheme="majorHAnsi" w:cstheme="majorHAnsi"/>
        </w:rPr>
      </w:pPr>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Default="006A7B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D61D73" w:rsidRDefault="006A7B2C" w:rsidP="009635B3">
      <w:pPr>
        <w:spacing w:after="0" w:line="240" w:lineRule="auto"/>
        <w:ind w:right="140"/>
        <w:jc w:val="right"/>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B400BC">
        <w:rPr>
          <w:rFonts w:asciiTheme="majorHAnsi" w:eastAsia="Century Gothic" w:hAnsiTheme="majorHAnsi" w:cstheme="majorHAnsi"/>
          <w:b/>
          <w:noProof/>
          <w:color w:val="000000"/>
        </w:rPr>
        <w:t>UTZMG-LIC-LOCAL-SC-012/2022</w:t>
      </w:r>
      <w:r w:rsidRPr="00D61D73">
        <w:rPr>
          <w:rFonts w:asciiTheme="majorHAnsi" w:eastAsia="Century Gothic" w:hAnsiTheme="majorHAnsi" w:cstheme="majorHAnsi"/>
          <w:b/>
          <w:color w:val="000000"/>
        </w:rPr>
        <w:t xml:space="preserve"> </w:t>
      </w:r>
      <w:r w:rsidRPr="008F68B6">
        <w:rPr>
          <w:rFonts w:asciiTheme="majorHAnsi" w:eastAsia="Century Gothic" w:hAnsiTheme="majorHAnsi" w:cstheme="majorHAnsi"/>
          <w:b/>
          <w:noProof/>
          <w:color w:val="000000"/>
        </w:rPr>
        <w:t>SI</w:t>
      </w:r>
      <w:r w:rsidRPr="00D61D73">
        <w:rPr>
          <w:rFonts w:asciiTheme="majorHAnsi" w:eastAsia="Century Gothic" w:hAnsiTheme="majorHAnsi" w:cstheme="majorHAnsi"/>
          <w:b/>
          <w:noProof/>
          <w:color w:val="000000"/>
        </w:rPr>
        <w:t>N</w:t>
      </w:r>
      <w:r w:rsidRPr="00D61D73">
        <w:rPr>
          <w:rFonts w:asciiTheme="majorHAnsi" w:eastAsia="Century Gothic" w:hAnsiTheme="majorHAnsi" w:cstheme="majorHAnsi"/>
          <w:b/>
          <w:color w:val="000000"/>
        </w:rPr>
        <w:t xml:space="preserve">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B400BC">
        <w:rPr>
          <w:rFonts w:asciiTheme="majorHAnsi" w:eastAsia="Century Gothic" w:hAnsiTheme="majorHAnsi" w:cstheme="majorHAnsi"/>
          <w:b/>
          <w:noProof/>
          <w:color w:val="000000"/>
        </w:rPr>
        <w:t>Suministro y colocación cortinas enrollables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6A7B2C" w:rsidRPr="00293572" w:rsidRDefault="006A7B2C"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6A7B2C"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6A7B2C" w:rsidRDefault="006A7B2C" w:rsidP="00A93C05">
      <w:pPr>
        <w:spacing w:after="0" w:line="240" w:lineRule="auto"/>
        <w:ind w:left="360" w:right="140"/>
        <w:jc w:val="both"/>
        <w:rPr>
          <w:rFonts w:asciiTheme="majorHAnsi" w:eastAsia="Century Gothic" w:hAnsiTheme="majorHAnsi" w:cstheme="majorHAnsi"/>
          <w:color w:val="000000"/>
        </w:rPr>
      </w:pPr>
    </w:p>
    <w:p w:rsidR="006A7B2C" w:rsidRDefault="006A7B2C" w:rsidP="00A93C05">
      <w:pPr>
        <w:spacing w:after="0" w:line="240" w:lineRule="auto"/>
        <w:ind w:left="360" w:right="140"/>
        <w:jc w:val="both"/>
        <w:rPr>
          <w:rFonts w:asciiTheme="majorHAnsi" w:eastAsia="Century Gothic" w:hAnsiTheme="majorHAnsi" w:cstheme="majorHAnsi"/>
          <w:color w:val="000000"/>
        </w:rPr>
      </w:pPr>
    </w:p>
    <w:p w:rsidR="006A7B2C" w:rsidRDefault="006A7B2C" w:rsidP="00A93C05">
      <w:pPr>
        <w:spacing w:after="0" w:line="240" w:lineRule="auto"/>
        <w:ind w:left="360" w:right="140"/>
        <w:jc w:val="both"/>
        <w:rPr>
          <w:rFonts w:asciiTheme="majorHAnsi" w:eastAsia="Century Gothic" w:hAnsiTheme="majorHAnsi" w:cstheme="majorHAnsi"/>
          <w:color w:val="000000"/>
        </w:rPr>
      </w:pPr>
    </w:p>
    <w:p w:rsidR="006A7B2C" w:rsidRDefault="006A7B2C" w:rsidP="00A93C05">
      <w:pPr>
        <w:spacing w:after="0" w:line="240" w:lineRule="auto"/>
        <w:ind w:left="360" w:right="140"/>
        <w:jc w:val="both"/>
        <w:rPr>
          <w:rFonts w:asciiTheme="majorHAnsi" w:eastAsia="Century Gothic" w:hAnsiTheme="majorHAnsi" w:cstheme="majorHAnsi"/>
          <w:color w:val="000000"/>
        </w:rPr>
      </w:pPr>
    </w:p>
    <w:p w:rsidR="006A7B2C" w:rsidRPr="00293572" w:rsidRDefault="006A7B2C" w:rsidP="00A93C05">
      <w:pPr>
        <w:spacing w:after="0" w:line="240" w:lineRule="auto"/>
        <w:ind w:left="360" w:right="140"/>
        <w:jc w:val="both"/>
        <w:rPr>
          <w:rFonts w:asciiTheme="majorHAnsi" w:eastAsia="Century Gothic" w:hAnsiTheme="majorHAnsi" w:cstheme="majorHAnsi"/>
          <w:color w:val="000000"/>
        </w:rPr>
      </w:pP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A7B2C" w:rsidRPr="00293572" w:rsidRDefault="006A7B2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6A7B2C" w:rsidRPr="00293572" w:rsidRDefault="006A7B2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6A7B2C" w:rsidRPr="00293572" w:rsidRDefault="006A7B2C">
      <w:pPr>
        <w:spacing w:after="0" w:line="240" w:lineRule="auto"/>
        <w:ind w:right="140"/>
        <w:jc w:val="center"/>
        <w:rPr>
          <w:rFonts w:asciiTheme="majorHAnsi" w:eastAsia="Century Gothic" w:hAnsiTheme="majorHAnsi" w:cstheme="majorHAnsi"/>
          <w:b/>
          <w:color w:val="000000"/>
        </w:rPr>
      </w:pPr>
    </w:p>
    <w:p w:rsidR="006A7B2C" w:rsidRPr="00293572" w:rsidRDefault="006A7B2C">
      <w:pPr>
        <w:spacing w:after="0" w:line="240" w:lineRule="auto"/>
        <w:ind w:right="140"/>
        <w:jc w:val="center"/>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A7B2C" w:rsidRPr="00293572" w:rsidRDefault="006A7B2C">
      <w:pPr>
        <w:spacing w:after="240" w:line="240" w:lineRule="auto"/>
        <w:rPr>
          <w:rFonts w:asciiTheme="majorHAnsi" w:eastAsia="Times New Roman" w:hAnsiTheme="majorHAnsi" w:cstheme="majorHAnsi"/>
        </w:rPr>
      </w:pPr>
    </w:p>
    <w:p w:rsidR="006A7B2C" w:rsidRDefault="006A7B2C">
      <w:pPr>
        <w:spacing w:after="240" w:line="240" w:lineRule="auto"/>
        <w:rPr>
          <w:rFonts w:asciiTheme="majorHAnsi" w:eastAsia="Times New Roman" w:hAnsiTheme="majorHAnsi" w:cstheme="majorHAnsi"/>
        </w:rPr>
      </w:pPr>
    </w:p>
    <w:p w:rsidR="006A7B2C" w:rsidRDefault="006A7B2C">
      <w:pPr>
        <w:spacing w:after="240" w:line="240" w:lineRule="auto"/>
        <w:rPr>
          <w:rFonts w:asciiTheme="majorHAnsi" w:eastAsia="Times New Roman" w:hAnsiTheme="majorHAnsi" w:cstheme="majorHAnsi"/>
        </w:rPr>
      </w:pPr>
    </w:p>
    <w:p w:rsidR="006A7B2C" w:rsidRDefault="006A7B2C">
      <w:pPr>
        <w:spacing w:after="240" w:line="240" w:lineRule="auto"/>
        <w:rPr>
          <w:rFonts w:asciiTheme="majorHAnsi" w:eastAsia="Times New Roman" w:hAnsiTheme="majorHAnsi" w:cstheme="majorHAnsi"/>
        </w:rPr>
      </w:pPr>
    </w:p>
    <w:p w:rsidR="006A7B2C" w:rsidRPr="00A93C05" w:rsidRDefault="006A7B2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6A7B2C" w:rsidRPr="00C52820" w:rsidRDefault="006A7B2C">
      <w:pPr>
        <w:spacing w:after="0" w:line="240" w:lineRule="auto"/>
        <w:ind w:right="140"/>
        <w:jc w:val="center"/>
        <w:rPr>
          <w:rFonts w:asciiTheme="majorHAnsi" w:eastAsia="Century Gothic" w:hAnsiTheme="majorHAnsi" w:cstheme="majorHAnsi"/>
          <w:b/>
          <w:color w:val="000000"/>
          <w:sz w:val="18"/>
          <w:szCs w:val="32"/>
        </w:rPr>
      </w:pPr>
    </w:p>
    <w:p w:rsidR="006A7B2C" w:rsidRPr="00A93C05" w:rsidRDefault="006A7B2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6A7B2C" w:rsidRPr="00293572" w:rsidRDefault="006A7B2C">
      <w:pPr>
        <w:spacing w:after="0" w:line="240" w:lineRule="auto"/>
        <w:ind w:right="140"/>
        <w:jc w:val="center"/>
        <w:rPr>
          <w:rFonts w:asciiTheme="majorHAnsi" w:eastAsia="Times New Roman" w:hAnsiTheme="majorHAnsi" w:cstheme="majorHAnsi"/>
        </w:rPr>
      </w:pPr>
    </w:p>
    <w:p w:rsidR="006A7B2C" w:rsidRPr="00D61D73" w:rsidRDefault="006A7B2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34782D">
      <w:pPr>
        <w:spacing w:after="0" w:line="240" w:lineRule="auto"/>
        <w:ind w:right="140"/>
        <w:jc w:val="center"/>
        <w:rPr>
          <w:rFonts w:asciiTheme="majorHAnsi" w:eastAsia="Arial" w:hAnsiTheme="majorHAnsi" w:cstheme="majorHAnsi"/>
          <w:b/>
          <w:color w:val="000000"/>
        </w:rPr>
      </w:pPr>
      <w:r w:rsidRPr="00B400BC">
        <w:rPr>
          <w:rFonts w:asciiTheme="majorHAnsi" w:eastAsia="Arial" w:hAnsiTheme="majorHAnsi" w:cstheme="majorHAnsi"/>
          <w:b/>
          <w:noProof/>
          <w:color w:val="000000"/>
        </w:rPr>
        <w:t>UTZMG-LIC-LOCAL-SC-012/2022</w:t>
      </w:r>
    </w:p>
    <w:p w:rsidR="006A7B2C" w:rsidRPr="00D61D73" w:rsidRDefault="006A7B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34782D">
      <w:pPr>
        <w:spacing w:after="0" w:line="240" w:lineRule="auto"/>
        <w:rPr>
          <w:rFonts w:asciiTheme="majorHAnsi" w:eastAsia="Times New Roman" w:hAnsiTheme="majorHAnsi" w:cstheme="majorHAnsi"/>
        </w:rPr>
      </w:pPr>
    </w:p>
    <w:p w:rsidR="006A7B2C" w:rsidRPr="00D61D73" w:rsidRDefault="006A7B2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D61D73" w:rsidRDefault="006A7B2C">
      <w:pPr>
        <w:spacing w:after="0" w:line="240" w:lineRule="auto"/>
        <w:ind w:right="140"/>
        <w:jc w:val="right"/>
        <w:rPr>
          <w:rFonts w:asciiTheme="majorHAnsi" w:eastAsia="Century Gothic" w:hAnsiTheme="majorHAnsi" w:cstheme="majorHAnsi"/>
          <w:color w:val="000000"/>
        </w:rPr>
      </w:pPr>
    </w:p>
    <w:p w:rsidR="006A7B2C" w:rsidRPr="00D61D73" w:rsidRDefault="006A7B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6A7B2C" w:rsidRPr="00D61D73" w:rsidRDefault="006A7B2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A7B2C" w:rsidRPr="00D61D73" w:rsidRDefault="006A7B2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A7B2C" w:rsidRPr="00D61D73" w:rsidRDefault="006A7B2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A7B2C" w:rsidRPr="00D61D73" w:rsidRDefault="006A7B2C" w:rsidP="00A93C05">
      <w:pPr>
        <w:spacing w:after="0" w:line="240" w:lineRule="auto"/>
        <w:rPr>
          <w:rFonts w:asciiTheme="majorHAnsi" w:eastAsia="Times New Roman" w:hAnsiTheme="majorHAnsi" w:cstheme="majorHAnsi"/>
        </w:rPr>
      </w:pPr>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Default="006A7B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D61D73" w:rsidRDefault="006A7B2C" w:rsidP="009635B3">
      <w:pPr>
        <w:spacing w:after="0" w:line="240" w:lineRule="auto"/>
        <w:ind w:right="140"/>
        <w:jc w:val="right"/>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B400BC">
        <w:rPr>
          <w:rFonts w:asciiTheme="majorHAnsi" w:eastAsia="Century Gothic" w:hAnsiTheme="majorHAnsi" w:cstheme="majorHAnsi"/>
          <w:b/>
          <w:noProof/>
          <w:color w:val="000000"/>
        </w:rPr>
        <w:t>UTZMG-LIC-LOCAL-SC-012/2022</w:t>
      </w:r>
      <w:r w:rsidRPr="00D61D73">
        <w:rPr>
          <w:rFonts w:asciiTheme="majorHAnsi" w:eastAsia="Century Gothic" w:hAnsiTheme="majorHAnsi" w:cstheme="majorHAnsi"/>
          <w:b/>
          <w:color w:val="000000"/>
        </w:rPr>
        <w:t xml:space="preserve"> </w:t>
      </w:r>
      <w:r w:rsidRPr="00B400BC">
        <w:rPr>
          <w:rFonts w:asciiTheme="majorHAnsi" w:eastAsia="Century Gothic" w:hAnsiTheme="majorHAnsi" w:cstheme="majorHAnsi"/>
          <w:b/>
          <w:noProof/>
          <w:color w:val="000000"/>
        </w:rPr>
        <w:t>Suministro y colocación cortinas enrollables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6A7B2C" w:rsidRPr="00293572" w:rsidRDefault="006A7B2C">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6A7B2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6A7B2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6A7B2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6A7B2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6A7B2C"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6A7B2C"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6A7B2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6A7B2C" w:rsidRDefault="006A7B2C">
      <w:r>
        <w:br w:type="page"/>
      </w:r>
    </w:p>
    <w:p w:rsidR="006A7B2C" w:rsidRDefault="006A7B2C"/>
    <w:tbl>
      <w:tblPr>
        <w:tblStyle w:val="2"/>
        <w:tblW w:w="9068" w:type="dxa"/>
        <w:tblInd w:w="0" w:type="dxa"/>
        <w:tblLayout w:type="fixed"/>
        <w:tblLook w:val="0400" w:firstRow="0" w:lastRow="0" w:firstColumn="0" w:lastColumn="0" w:noHBand="0" w:noVBand="1"/>
      </w:tblPr>
      <w:tblGrid>
        <w:gridCol w:w="2943"/>
        <w:gridCol w:w="6125"/>
      </w:tblGrid>
      <w:tr w:rsidR="006A7B2C"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A7B2C" w:rsidRPr="00293572" w:rsidRDefault="006A7B2C">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6A7B2C" w:rsidRPr="00293572" w:rsidRDefault="006A7B2C">
            <w:pPr>
              <w:spacing w:after="0" w:line="240" w:lineRule="auto"/>
              <w:rPr>
                <w:rFonts w:asciiTheme="majorHAnsi" w:eastAsia="Times New Roman" w:hAnsiTheme="majorHAnsi" w:cstheme="majorHAnsi"/>
              </w:rPr>
            </w:pPr>
          </w:p>
        </w:tc>
      </w:tr>
      <w:tr w:rsidR="006A7B2C"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A7B2C" w:rsidRPr="00293572" w:rsidRDefault="006A7B2C">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6A7B2C" w:rsidRPr="00293572" w:rsidRDefault="006A7B2C">
            <w:pPr>
              <w:spacing w:after="0" w:line="240" w:lineRule="auto"/>
              <w:rPr>
                <w:rFonts w:asciiTheme="majorHAnsi" w:eastAsia="Times New Roman" w:hAnsiTheme="majorHAnsi" w:cstheme="majorHAnsi"/>
              </w:rPr>
            </w:pPr>
          </w:p>
        </w:tc>
      </w:tr>
    </w:tbl>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6A7B2C" w:rsidRDefault="006A7B2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6A7B2C" w:rsidRDefault="006A7B2C">
      <w:pPr>
        <w:spacing w:after="240" w:line="240" w:lineRule="auto"/>
        <w:jc w:val="center"/>
        <w:rPr>
          <w:rFonts w:asciiTheme="majorHAnsi" w:eastAsia="Times New Roman" w:hAnsiTheme="majorHAnsi" w:cstheme="majorHAnsi"/>
        </w:rPr>
      </w:pPr>
    </w:p>
    <w:p w:rsidR="006A7B2C" w:rsidRPr="00293572" w:rsidRDefault="006A7B2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6A7B2C" w:rsidRDefault="006A7B2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6A7B2C" w:rsidRPr="001D1BF8" w:rsidRDefault="006A7B2C" w:rsidP="001D1BF8">
      <w:pPr>
        <w:spacing w:after="0" w:line="240" w:lineRule="auto"/>
        <w:jc w:val="center"/>
        <w:rPr>
          <w:rFonts w:asciiTheme="majorHAnsi" w:eastAsia="Arial" w:hAnsiTheme="majorHAnsi" w:cstheme="majorHAnsi"/>
          <w:b/>
          <w:smallCaps/>
          <w:color w:val="000000"/>
          <w:sz w:val="20"/>
          <w:szCs w:val="20"/>
        </w:rPr>
      </w:pPr>
    </w:p>
    <w:p w:rsidR="006A7B2C" w:rsidRPr="00293572" w:rsidRDefault="006A7B2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6A7B2C" w:rsidRPr="00293572" w:rsidRDefault="006A7B2C" w:rsidP="001D1BF8">
      <w:pPr>
        <w:spacing w:after="0" w:line="240" w:lineRule="auto"/>
        <w:jc w:val="center"/>
        <w:rPr>
          <w:rFonts w:asciiTheme="majorHAnsi" w:eastAsia="Arial" w:hAnsiTheme="majorHAnsi" w:cstheme="majorHAnsi"/>
          <w:b/>
          <w:smallCaps/>
          <w:color w:val="000000"/>
          <w:highlight w:val="yellow"/>
        </w:rPr>
      </w:pPr>
    </w:p>
    <w:p w:rsidR="006A7B2C" w:rsidRPr="00D61D73" w:rsidRDefault="006A7B2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B400BC">
        <w:rPr>
          <w:rFonts w:asciiTheme="majorHAnsi" w:eastAsia="Arial" w:hAnsiTheme="majorHAnsi" w:cstheme="majorHAnsi"/>
          <w:b/>
          <w:noProof/>
          <w:color w:val="000000"/>
        </w:rPr>
        <w:t>UTZMG-LIC-LOCAL-SC-012/2022</w:t>
      </w:r>
    </w:p>
    <w:p w:rsidR="006A7B2C" w:rsidRPr="00D61D73" w:rsidRDefault="006A7B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34782D">
      <w:pPr>
        <w:spacing w:after="0" w:line="240" w:lineRule="auto"/>
        <w:rPr>
          <w:rFonts w:asciiTheme="majorHAnsi" w:eastAsia="Times New Roman" w:hAnsiTheme="majorHAnsi" w:cstheme="majorHAnsi"/>
        </w:rPr>
      </w:pPr>
    </w:p>
    <w:p w:rsidR="006A7B2C" w:rsidRPr="00D61D73" w:rsidRDefault="006A7B2C" w:rsidP="0034782D">
      <w:pPr>
        <w:spacing w:after="0" w:line="240" w:lineRule="auto"/>
        <w:ind w:right="140"/>
        <w:jc w:val="center"/>
        <w:rPr>
          <w:rFonts w:asciiTheme="majorHAnsi" w:eastAsia="Times New Roman" w:hAnsiTheme="majorHAnsi" w:cstheme="majorHAnsi"/>
        </w:rPr>
      </w:pP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D61D73" w:rsidRDefault="006A7B2C">
      <w:pPr>
        <w:spacing w:after="0" w:line="240" w:lineRule="auto"/>
        <w:rPr>
          <w:rFonts w:asciiTheme="majorHAnsi" w:eastAsia="Times New Roman" w:hAnsiTheme="majorHAnsi" w:cstheme="majorHAnsi"/>
        </w:rPr>
      </w:pPr>
    </w:p>
    <w:p w:rsidR="006A7B2C" w:rsidRPr="00D61D73" w:rsidRDefault="006A7B2C">
      <w:pPr>
        <w:spacing w:after="240" w:line="240" w:lineRule="auto"/>
        <w:rPr>
          <w:rFonts w:asciiTheme="majorHAnsi" w:eastAsia="Times New Roman" w:hAnsiTheme="majorHAnsi" w:cstheme="majorHAnsi"/>
        </w:rPr>
      </w:pPr>
    </w:p>
    <w:p w:rsidR="006A7B2C" w:rsidRPr="00D61D73" w:rsidRDefault="006A7B2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6A7B2C" w:rsidRPr="00D61D73" w:rsidRDefault="006A7B2C">
      <w:pPr>
        <w:spacing w:after="0" w:line="240" w:lineRule="auto"/>
        <w:rPr>
          <w:rFonts w:asciiTheme="majorHAnsi" w:eastAsia="Times New Roman" w:hAnsiTheme="majorHAnsi" w:cstheme="majorHAnsi"/>
        </w:rPr>
      </w:pPr>
    </w:p>
    <w:p w:rsidR="006A7B2C" w:rsidRPr="00D61D73" w:rsidRDefault="006A7B2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A7B2C" w:rsidRPr="00D61D73" w:rsidRDefault="006A7B2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A7B2C" w:rsidRPr="00D61D73" w:rsidRDefault="006A7B2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A7B2C" w:rsidRPr="00D61D73" w:rsidRDefault="006A7B2C" w:rsidP="00C52820">
      <w:pPr>
        <w:spacing w:after="0" w:line="240" w:lineRule="auto"/>
        <w:rPr>
          <w:rFonts w:asciiTheme="majorHAnsi" w:eastAsia="Times New Roman" w:hAnsiTheme="majorHAnsi" w:cstheme="majorHAnsi"/>
        </w:rPr>
      </w:pPr>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D61D73" w:rsidRDefault="006A7B2C">
      <w:pPr>
        <w:spacing w:after="240" w:line="240" w:lineRule="auto"/>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B400BC">
        <w:rPr>
          <w:rFonts w:asciiTheme="majorHAnsi" w:eastAsia="Century Gothic" w:hAnsiTheme="majorHAnsi" w:cstheme="majorHAnsi"/>
          <w:b/>
          <w:noProof/>
          <w:color w:val="000000"/>
        </w:rPr>
        <w:t>UTZMG-LIC-LOCAL-SC-012/2022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B400BC">
        <w:rPr>
          <w:rFonts w:asciiTheme="majorHAnsi" w:eastAsia="Century Gothic" w:hAnsiTheme="majorHAnsi" w:cstheme="majorHAnsi"/>
          <w:b/>
          <w:noProof/>
          <w:color w:val="000000"/>
        </w:rPr>
        <w:t>Suministro y colocación cortinas enrollables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6A7B2C" w:rsidRPr="00293572" w:rsidRDefault="006A7B2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6A7B2C" w:rsidRPr="00293572" w:rsidRDefault="006A7B2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6A7B2C" w:rsidRDefault="006A7B2C">
      <w:pPr>
        <w:spacing w:after="240" w:line="240" w:lineRule="auto"/>
        <w:rPr>
          <w:rFonts w:asciiTheme="majorHAnsi" w:eastAsia="Times New Roman" w:hAnsiTheme="majorHAnsi" w:cstheme="majorHAnsi"/>
        </w:rPr>
      </w:pPr>
    </w:p>
    <w:p w:rsidR="006A7B2C" w:rsidRDefault="006A7B2C">
      <w:pPr>
        <w:spacing w:after="240" w:line="240" w:lineRule="auto"/>
        <w:rPr>
          <w:rFonts w:asciiTheme="majorHAnsi" w:eastAsia="Times New Roman" w:hAnsiTheme="majorHAnsi" w:cstheme="majorHAnsi"/>
        </w:rPr>
      </w:pPr>
    </w:p>
    <w:p w:rsidR="006A7B2C" w:rsidRDefault="006A7B2C">
      <w:pPr>
        <w:spacing w:after="240" w:line="240" w:lineRule="auto"/>
        <w:rPr>
          <w:rFonts w:asciiTheme="majorHAnsi" w:eastAsia="Times New Roman" w:hAnsiTheme="majorHAnsi" w:cstheme="majorHAnsi"/>
        </w:rPr>
      </w:pPr>
    </w:p>
    <w:p w:rsidR="006A7B2C" w:rsidRPr="00A137FC" w:rsidRDefault="006A7B2C" w:rsidP="005641AE">
      <w:pPr>
        <w:ind w:right="140"/>
        <w:jc w:val="center"/>
        <w:rPr>
          <w:rFonts w:asciiTheme="majorHAnsi" w:hAnsiTheme="majorHAnsi" w:cstheme="majorHAnsi"/>
        </w:rPr>
      </w:pPr>
      <w:r w:rsidRPr="00A137FC">
        <w:rPr>
          <w:rFonts w:asciiTheme="majorHAnsi" w:eastAsia="Century Gothic" w:hAnsiTheme="majorHAnsi" w:cstheme="majorHAnsi"/>
          <w:b/>
          <w:color w:val="080808"/>
        </w:rPr>
        <w:lastRenderedPageBreak/>
        <w:t>ANEXO 7</w:t>
      </w:r>
    </w:p>
    <w:p w:rsidR="006A7B2C" w:rsidRPr="00D61D73" w:rsidRDefault="006A7B2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B400BC">
        <w:rPr>
          <w:rFonts w:asciiTheme="majorHAnsi" w:eastAsia="Arial" w:hAnsiTheme="majorHAnsi" w:cstheme="majorHAnsi"/>
          <w:b/>
          <w:noProof/>
          <w:color w:val="000000"/>
        </w:rPr>
        <w:t>UTZMG-LIC-LOCAL-SC-012/2022</w:t>
      </w:r>
    </w:p>
    <w:p w:rsidR="006A7B2C" w:rsidRPr="00D61D73" w:rsidRDefault="006A7B2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5641AE">
      <w:pPr>
        <w:spacing w:after="0" w:line="240" w:lineRule="auto"/>
        <w:rPr>
          <w:rFonts w:asciiTheme="majorHAnsi" w:eastAsia="Times New Roman" w:hAnsiTheme="majorHAnsi" w:cstheme="majorHAnsi"/>
        </w:rPr>
      </w:pPr>
    </w:p>
    <w:p w:rsidR="006A7B2C" w:rsidRPr="00D61D73" w:rsidRDefault="006A7B2C" w:rsidP="005641AE">
      <w:pPr>
        <w:spacing w:after="0" w:line="240" w:lineRule="auto"/>
        <w:ind w:right="140"/>
        <w:jc w:val="center"/>
        <w:rPr>
          <w:rFonts w:asciiTheme="majorHAnsi" w:eastAsia="Times New Roman" w:hAnsiTheme="majorHAnsi" w:cstheme="majorHAnsi"/>
        </w:rPr>
      </w:pP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D61D73" w:rsidRDefault="006A7B2C" w:rsidP="005641AE">
      <w:pPr>
        <w:spacing w:after="0" w:line="240" w:lineRule="auto"/>
        <w:rPr>
          <w:rFonts w:asciiTheme="majorHAnsi" w:eastAsia="Times New Roman" w:hAnsiTheme="majorHAnsi" w:cstheme="majorHAnsi"/>
        </w:rPr>
      </w:pPr>
    </w:p>
    <w:p w:rsidR="006A7B2C" w:rsidRPr="00D61D73" w:rsidRDefault="006A7B2C" w:rsidP="005641AE">
      <w:pPr>
        <w:spacing w:after="240" w:line="240" w:lineRule="auto"/>
        <w:rPr>
          <w:rFonts w:asciiTheme="majorHAnsi" w:eastAsia="Times New Roman" w:hAnsiTheme="majorHAnsi" w:cstheme="majorHAnsi"/>
        </w:rPr>
      </w:pPr>
    </w:p>
    <w:p w:rsidR="006A7B2C" w:rsidRPr="00D61D73" w:rsidRDefault="006A7B2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6A7B2C" w:rsidRPr="00D61D73" w:rsidRDefault="006A7B2C" w:rsidP="005641AE">
      <w:pPr>
        <w:spacing w:after="0" w:line="240" w:lineRule="auto"/>
        <w:rPr>
          <w:rFonts w:asciiTheme="majorHAnsi" w:eastAsia="Times New Roman" w:hAnsiTheme="majorHAnsi" w:cstheme="majorHAnsi"/>
        </w:rPr>
      </w:pPr>
    </w:p>
    <w:p w:rsidR="006A7B2C" w:rsidRPr="00D61D73" w:rsidRDefault="006A7B2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A7B2C" w:rsidRPr="00D61D73" w:rsidRDefault="006A7B2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A7B2C" w:rsidRPr="00D61D73" w:rsidRDefault="006A7B2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A7B2C" w:rsidRPr="00D61D73" w:rsidRDefault="006A7B2C" w:rsidP="005641AE">
      <w:pPr>
        <w:spacing w:after="0" w:line="240" w:lineRule="auto"/>
        <w:rPr>
          <w:rFonts w:asciiTheme="majorHAnsi" w:eastAsia="Times New Roman" w:hAnsiTheme="majorHAnsi" w:cstheme="majorHAnsi"/>
        </w:rPr>
      </w:pPr>
    </w:p>
    <w:p w:rsidR="006A7B2C" w:rsidRPr="00D61D73" w:rsidRDefault="006A7B2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Pr="00D61D73" w:rsidRDefault="006A7B2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B3444E" w:rsidRDefault="006A7B2C" w:rsidP="005641AE">
      <w:pPr>
        <w:rPr>
          <w:rFonts w:asciiTheme="majorHAnsi" w:hAnsiTheme="majorHAnsi" w:cstheme="majorHAnsi"/>
          <w:highlight w:val="yellow"/>
        </w:rPr>
      </w:pPr>
    </w:p>
    <w:p w:rsidR="006A7B2C" w:rsidRPr="005641AE" w:rsidRDefault="006A7B2C"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6A7B2C" w:rsidRPr="005641AE" w:rsidRDefault="006A7B2C"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6A7B2C" w:rsidRPr="005641AE" w:rsidRDefault="006A7B2C"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6A7B2C" w:rsidRPr="005641AE" w:rsidRDefault="006A7B2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6A7B2C" w:rsidRPr="005641AE" w:rsidRDefault="006A7B2C" w:rsidP="005641AE">
      <w:pPr>
        <w:spacing w:after="240"/>
        <w:rPr>
          <w:rFonts w:asciiTheme="majorHAnsi" w:hAnsiTheme="majorHAnsi" w:cstheme="majorHAnsi"/>
        </w:rPr>
      </w:pPr>
    </w:p>
    <w:p w:rsidR="006A7B2C" w:rsidRPr="005641AE" w:rsidRDefault="006A7B2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6A7B2C" w:rsidRPr="005641AE" w:rsidRDefault="006A7B2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6A7B2C" w:rsidRPr="008115C5" w:rsidRDefault="006A7B2C"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rsidP="00F12A21">
      <w:pPr>
        <w:spacing w:after="0" w:line="240" w:lineRule="auto"/>
        <w:ind w:right="140"/>
        <w:rPr>
          <w:rFonts w:asciiTheme="majorHAnsi" w:eastAsia="Times New Roman" w:hAnsiTheme="majorHAnsi" w:cstheme="majorHAnsi"/>
        </w:rPr>
      </w:pPr>
    </w:p>
    <w:p w:rsidR="006A7B2C" w:rsidRPr="001D1BF8" w:rsidRDefault="006A7B2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6A7B2C" w:rsidRPr="001D1BF8" w:rsidRDefault="006A7B2C">
      <w:pPr>
        <w:spacing w:after="0" w:line="240" w:lineRule="auto"/>
        <w:ind w:right="140"/>
        <w:jc w:val="center"/>
        <w:rPr>
          <w:rFonts w:asciiTheme="majorHAnsi" w:eastAsia="Century Gothic" w:hAnsiTheme="majorHAnsi" w:cstheme="majorHAnsi"/>
          <w:b/>
          <w:color w:val="000000"/>
          <w:sz w:val="32"/>
          <w:szCs w:val="32"/>
        </w:rPr>
      </w:pPr>
    </w:p>
    <w:p w:rsidR="006A7B2C" w:rsidRPr="001D1BF8" w:rsidRDefault="006A7B2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6A7B2C" w:rsidRPr="00293572" w:rsidRDefault="006A7B2C">
      <w:pPr>
        <w:spacing w:after="0" w:line="240" w:lineRule="auto"/>
        <w:ind w:right="140"/>
        <w:jc w:val="center"/>
        <w:rPr>
          <w:rFonts w:asciiTheme="majorHAnsi" w:eastAsia="Times New Roman" w:hAnsiTheme="majorHAnsi" w:cstheme="majorHAnsi"/>
        </w:rPr>
      </w:pPr>
    </w:p>
    <w:p w:rsidR="006A7B2C" w:rsidRPr="00D61D73" w:rsidRDefault="006A7B2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B400BC">
        <w:rPr>
          <w:rFonts w:asciiTheme="majorHAnsi" w:eastAsia="Arial" w:hAnsiTheme="majorHAnsi" w:cstheme="majorHAnsi"/>
          <w:b/>
          <w:noProof/>
          <w:color w:val="000000"/>
        </w:rPr>
        <w:t>UTZMG-LIC-LOCAL-SC-012/2022</w:t>
      </w:r>
      <w:r w:rsidRPr="00957067">
        <w:rPr>
          <w:rFonts w:asciiTheme="majorHAnsi" w:eastAsia="Arial" w:hAnsiTheme="majorHAnsi" w:cstheme="majorHAnsi"/>
          <w:b/>
          <w:color w:val="000000"/>
        </w:rPr>
        <w:t xml:space="preserve">  </w:t>
      </w:r>
    </w:p>
    <w:p w:rsidR="006A7B2C" w:rsidRPr="00D61D73" w:rsidRDefault="006A7B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34782D">
      <w:pPr>
        <w:spacing w:after="0" w:line="240" w:lineRule="auto"/>
        <w:rPr>
          <w:rFonts w:asciiTheme="majorHAnsi" w:eastAsia="Times New Roman" w:hAnsiTheme="majorHAnsi" w:cstheme="majorHAnsi"/>
        </w:rPr>
      </w:pPr>
    </w:p>
    <w:p w:rsidR="006A7B2C" w:rsidRPr="00D61D73" w:rsidRDefault="006A7B2C"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D61D73" w:rsidRDefault="006A7B2C">
      <w:pPr>
        <w:spacing w:after="0" w:line="240" w:lineRule="auto"/>
        <w:ind w:right="140"/>
        <w:jc w:val="right"/>
        <w:rPr>
          <w:rFonts w:asciiTheme="majorHAnsi" w:eastAsia="Century Gothic" w:hAnsiTheme="majorHAnsi" w:cstheme="majorHAnsi"/>
          <w:color w:val="000000"/>
        </w:rPr>
      </w:pPr>
    </w:p>
    <w:p w:rsidR="006A7B2C" w:rsidRPr="00D61D73" w:rsidRDefault="006A7B2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6A7B2C" w:rsidRPr="00D61D73" w:rsidRDefault="006A7B2C">
      <w:pPr>
        <w:spacing w:after="0" w:line="240" w:lineRule="auto"/>
        <w:rPr>
          <w:rFonts w:asciiTheme="majorHAnsi" w:eastAsia="Times New Roman" w:hAnsiTheme="majorHAnsi" w:cstheme="majorHAnsi"/>
        </w:rPr>
      </w:pPr>
    </w:p>
    <w:p w:rsidR="006A7B2C" w:rsidRPr="00D61D73" w:rsidRDefault="006A7B2C"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A7B2C" w:rsidRPr="00D61D73" w:rsidRDefault="006A7B2C"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A7B2C" w:rsidRPr="00D61D73" w:rsidRDefault="006A7B2C"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A7B2C" w:rsidRPr="00D61D73" w:rsidRDefault="006A7B2C" w:rsidP="001D1BF8">
      <w:pPr>
        <w:spacing w:after="0" w:line="240" w:lineRule="auto"/>
        <w:rPr>
          <w:rFonts w:asciiTheme="majorHAnsi" w:eastAsia="Times New Roman" w:hAnsiTheme="majorHAnsi" w:cstheme="majorHAnsi"/>
        </w:rPr>
      </w:pPr>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Default="006A7B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D61D73" w:rsidRDefault="006A7B2C" w:rsidP="009635B3">
      <w:pPr>
        <w:spacing w:after="0" w:line="240" w:lineRule="auto"/>
        <w:ind w:right="140"/>
        <w:jc w:val="right"/>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A137FC">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A137FC">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6A7B2C" w:rsidRPr="00293572" w:rsidRDefault="006A7B2C">
      <w:pPr>
        <w:spacing w:after="0" w:line="240" w:lineRule="auto"/>
        <w:ind w:right="140"/>
        <w:jc w:val="both"/>
        <w:rPr>
          <w:rFonts w:asciiTheme="majorHAnsi" w:eastAsia="Times New Roman" w:hAnsiTheme="majorHAnsi" w:cstheme="majorHAnsi"/>
        </w:rPr>
      </w:pP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6A7B2C" w:rsidRPr="00293572" w:rsidRDefault="006A7B2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6A7B2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6A7B2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6A7B2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6A7B2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6A7B2C" w:rsidRPr="00293572" w:rsidRDefault="006A7B2C">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6A7B2C" w:rsidRPr="00293572" w:rsidRDefault="006A7B2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6A7B2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B2C" w:rsidRPr="00293572" w:rsidRDefault="006A7B2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D61D73" w:rsidRDefault="006A7B2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6A7B2C" w:rsidRPr="00D61D73" w:rsidRDefault="006A7B2C">
      <w:pPr>
        <w:spacing w:after="0" w:line="240" w:lineRule="auto"/>
        <w:ind w:right="140"/>
        <w:jc w:val="center"/>
        <w:rPr>
          <w:rFonts w:asciiTheme="majorHAnsi" w:eastAsia="Century Gothic" w:hAnsiTheme="majorHAnsi" w:cstheme="majorHAnsi"/>
          <w:b/>
          <w:color w:val="000000"/>
          <w:sz w:val="32"/>
          <w:szCs w:val="32"/>
        </w:rPr>
      </w:pPr>
    </w:p>
    <w:p w:rsidR="006A7B2C" w:rsidRPr="00D61D73" w:rsidRDefault="006A7B2C"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6A7B2C" w:rsidRPr="00D61D73" w:rsidRDefault="006A7B2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B400BC">
        <w:rPr>
          <w:rFonts w:asciiTheme="majorHAnsi" w:eastAsia="Arial" w:hAnsiTheme="majorHAnsi" w:cstheme="majorHAnsi"/>
          <w:b/>
          <w:noProof/>
          <w:color w:val="000000"/>
        </w:rPr>
        <w:t>UTZMG-LIC-LOCAL-SC-012/2022</w:t>
      </w:r>
    </w:p>
    <w:p w:rsidR="006A7B2C" w:rsidRPr="00D61D73" w:rsidRDefault="006A7B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D61D73" w:rsidRDefault="006A7B2C" w:rsidP="0034782D">
      <w:pPr>
        <w:spacing w:after="0" w:line="240" w:lineRule="auto"/>
        <w:rPr>
          <w:rFonts w:asciiTheme="majorHAnsi" w:eastAsia="Times New Roman" w:hAnsiTheme="majorHAnsi" w:cstheme="majorHAnsi"/>
        </w:rPr>
      </w:pPr>
    </w:p>
    <w:p w:rsidR="006A7B2C" w:rsidRPr="00D61D73" w:rsidRDefault="006A7B2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D61D73">
        <w:rPr>
          <w:rFonts w:asciiTheme="majorHAnsi" w:eastAsia="Arial" w:hAnsiTheme="majorHAnsi" w:cstheme="majorHAnsi"/>
          <w:b/>
          <w:color w:val="000000"/>
        </w:rPr>
        <w:t>”</w:t>
      </w:r>
    </w:p>
    <w:p w:rsidR="006A7B2C" w:rsidRPr="00D61D73" w:rsidRDefault="006A7B2C">
      <w:pPr>
        <w:spacing w:after="0" w:line="240" w:lineRule="auto"/>
        <w:rPr>
          <w:rFonts w:asciiTheme="majorHAnsi" w:eastAsia="Times New Roman" w:hAnsiTheme="majorHAnsi" w:cstheme="majorHAnsi"/>
        </w:rPr>
      </w:pPr>
    </w:p>
    <w:p w:rsidR="006A7B2C" w:rsidRPr="00D61D73" w:rsidRDefault="006A7B2C">
      <w:pPr>
        <w:spacing w:after="0" w:line="240" w:lineRule="auto"/>
        <w:rPr>
          <w:rFonts w:asciiTheme="majorHAnsi" w:eastAsia="Times New Roman" w:hAnsiTheme="majorHAnsi" w:cstheme="majorHAnsi"/>
        </w:rPr>
      </w:pPr>
    </w:p>
    <w:p w:rsidR="006A7B2C" w:rsidRPr="00D61D73" w:rsidRDefault="006A7B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6A7B2C" w:rsidRPr="00D61D73" w:rsidRDefault="006A7B2C">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6A7B2C" w:rsidRPr="00D61D73" w:rsidRDefault="006A7B2C"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A7B2C" w:rsidRPr="00D61D73" w:rsidRDefault="006A7B2C"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A7B2C" w:rsidRPr="00D61D73" w:rsidRDefault="006A7B2C"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A7B2C" w:rsidRPr="00D61D73" w:rsidRDefault="006A7B2C" w:rsidP="001D1BF8">
      <w:pPr>
        <w:spacing w:after="0" w:line="240" w:lineRule="auto"/>
        <w:rPr>
          <w:rFonts w:asciiTheme="majorHAnsi" w:eastAsia="Times New Roman" w:hAnsiTheme="majorHAnsi" w:cstheme="majorHAnsi"/>
        </w:rPr>
      </w:pPr>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Default="006A7B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D61D73" w:rsidRDefault="006A7B2C" w:rsidP="009635B3">
      <w:pPr>
        <w:spacing w:after="0" w:line="240" w:lineRule="auto"/>
        <w:ind w:right="140"/>
        <w:jc w:val="right"/>
        <w:rPr>
          <w:rFonts w:asciiTheme="majorHAnsi" w:eastAsia="Times New Roman" w:hAnsiTheme="majorHAnsi" w:cstheme="majorHAnsi"/>
        </w:rPr>
      </w:pPr>
    </w:p>
    <w:p w:rsidR="006A7B2C" w:rsidRPr="00293572" w:rsidRDefault="006A7B2C">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6A7B2C" w:rsidRPr="00293572" w:rsidRDefault="006A7B2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6A7B2C" w:rsidRPr="00293572" w:rsidRDefault="006A7B2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1D1BF8" w:rsidRDefault="006A7B2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6A7B2C" w:rsidRPr="001D1BF8" w:rsidRDefault="006A7B2C">
      <w:pPr>
        <w:spacing w:after="0" w:line="240" w:lineRule="auto"/>
        <w:ind w:right="140"/>
        <w:jc w:val="center"/>
        <w:rPr>
          <w:rFonts w:asciiTheme="majorHAnsi" w:eastAsia="Century Gothic" w:hAnsiTheme="majorHAnsi" w:cstheme="majorHAnsi"/>
          <w:b/>
          <w:color w:val="000000"/>
          <w:sz w:val="32"/>
          <w:szCs w:val="32"/>
        </w:rPr>
      </w:pPr>
    </w:p>
    <w:p w:rsidR="006A7B2C" w:rsidRPr="001D1BF8" w:rsidRDefault="006A7B2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6A7B2C" w:rsidRPr="00293572" w:rsidRDefault="006A7B2C">
      <w:pPr>
        <w:spacing w:after="0" w:line="240" w:lineRule="auto"/>
        <w:ind w:right="140"/>
        <w:jc w:val="center"/>
        <w:rPr>
          <w:rFonts w:asciiTheme="majorHAnsi" w:eastAsia="Times New Roman" w:hAnsiTheme="majorHAnsi" w:cstheme="majorHAnsi"/>
        </w:rPr>
      </w:pPr>
    </w:p>
    <w:p w:rsidR="006A7B2C" w:rsidRPr="00D61D73" w:rsidRDefault="006A7B2C"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6A7B2C" w:rsidRPr="00957067" w:rsidRDefault="006A7B2C" w:rsidP="0034782D">
      <w:pPr>
        <w:spacing w:after="0" w:line="240" w:lineRule="auto"/>
        <w:ind w:right="140"/>
        <w:jc w:val="center"/>
        <w:rPr>
          <w:rFonts w:asciiTheme="majorHAnsi" w:eastAsia="Arial" w:hAnsiTheme="majorHAnsi" w:cstheme="majorHAnsi"/>
          <w:b/>
          <w:color w:val="000000"/>
        </w:rPr>
      </w:pPr>
      <w:r w:rsidRPr="00B400BC">
        <w:rPr>
          <w:rFonts w:asciiTheme="majorHAnsi" w:eastAsia="Arial" w:hAnsiTheme="majorHAnsi" w:cstheme="majorHAnsi"/>
          <w:b/>
          <w:noProof/>
          <w:color w:val="000000"/>
        </w:rPr>
        <w:t>UTZMG-LIC-LOCAL-SC-012/2022</w:t>
      </w:r>
    </w:p>
    <w:p w:rsidR="006A7B2C" w:rsidRPr="00293572" w:rsidRDefault="006A7B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6A7B2C" w:rsidRPr="00293572" w:rsidRDefault="006A7B2C" w:rsidP="0034782D">
      <w:pPr>
        <w:spacing w:after="0" w:line="240" w:lineRule="auto"/>
        <w:rPr>
          <w:rFonts w:asciiTheme="majorHAnsi" w:eastAsia="Times New Roman" w:hAnsiTheme="majorHAnsi" w:cstheme="majorHAnsi"/>
        </w:rPr>
      </w:pPr>
    </w:p>
    <w:p w:rsidR="006A7B2C" w:rsidRPr="00293572" w:rsidRDefault="006A7B2C"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293572">
        <w:rPr>
          <w:rFonts w:asciiTheme="majorHAnsi" w:eastAsia="Arial" w:hAnsiTheme="majorHAnsi" w:cstheme="majorHAnsi"/>
          <w:b/>
          <w:color w:val="000000"/>
        </w:rPr>
        <w:t>”</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6A7B2C" w:rsidRPr="00293572" w:rsidRDefault="006A7B2C">
      <w:pPr>
        <w:spacing w:after="0" w:line="240" w:lineRule="auto"/>
        <w:rPr>
          <w:rFonts w:asciiTheme="majorHAnsi" w:eastAsia="Times New Roman" w:hAnsiTheme="majorHAnsi" w:cstheme="majorHAnsi"/>
        </w:rPr>
      </w:pPr>
    </w:p>
    <w:p w:rsidR="006A7B2C" w:rsidRDefault="006A7B2C"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6A7B2C" w:rsidRPr="00293572" w:rsidRDefault="006A7B2C"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6A7B2C" w:rsidRPr="00293572" w:rsidRDefault="006A7B2C"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6A7B2C" w:rsidRPr="00293572" w:rsidRDefault="006A7B2C" w:rsidP="001D1BF8">
      <w:pPr>
        <w:spacing w:after="0" w:line="240" w:lineRule="auto"/>
        <w:rPr>
          <w:rFonts w:asciiTheme="majorHAnsi" w:eastAsia="Times New Roman" w:hAnsiTheme="majorHAnsi" w:cstheme="majorHAnsi"/>
        </w:rPr>
      </w:pPr>
    </w:p>
    <w:p w:rsidR="006A7B2C" w:rsidRPr="00D61D73" w:rsidRDefault="006A7B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A7B2C" w:rsidRDefault="006A7B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A7B2C" w:rsidRPr="00D61D73" w:rsidRDefault="006A7B2C" w:rsidP="009635B3">
      <w:pPr>
        <w:spacing w:after="0" w:line="240" w:lineRule="auto"/>
        <w:ind w:right="140"/>
        <w:jc w:val="right"/>
        <w:rPr>
          <w:rFonts w:asciiTheme="majorHAnsi" w:eastAsia="Times New Roman" w:hAnsiTheme="majorHAnsi" w:cstheme="majorHAnsi"/>
        </w:rPr>
      </w:pPr>
    </w:p>
    <w:p w:rsidR="006A7B2C" w:rsidRPr="00293572" w:rsidRDefault="006A7B2C">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A7B2C" w:rsidRPr="00293572" w:rsidRDefault="006A7B2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A7B2C" w:rsidRPr="00293572" w:rsidRDefault="006A7B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6A7B2C" w:rsidRPr="00293572" w:rsidRDefault="006A7B2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6A7B2C" w:rsidRPr="00293572" w:rsidRDefault="006A7B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240" w:line="240" w:lineRule="auto"/>
        <w:rPr>
          <w:rFonts w:asciiTheme="majorHAnsi" w:eastAsia="Times New Roman" w:hAnsiTheme="majorHAnsi" w:cstheme="majorHAnsi"/>
        </w:rPr>
      </w:pPr>
    </w:p>
    <w:p w:rsidR="006A7B2C" w:rsidRPr="001D1BF8" w:rsidRDefault="006A7B2C">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6A7B2C" w:rsidRDefault="006A7B2C"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6A7B2C" w:rsidRPr="001D1BF8" w:rsidRDefault="006A7B2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6A7B2C" w:rsidRPr="00293572" w:rsidRDefault="006A7B2C" w:rsidP="001D1BF8">
      <w:pPr>
        <w:spacing w:after="0" w:line="240" w:lineRule="auto"/>
        <w:rPr>
          <w:rFonts w:asciiTheme="majorHAnsi" w:eastAsia="Times New Roman" w:hAnsiTheme="majorHAnsi" w:cstheme="majorHAnsi"/>
        </w:rPr>
      </w:pPr>
    </w:p>
    <w:p w:rsidR="006A7B2C" w:rsidRPr="00D61D73" w:rsidRDefault="006A7B2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A7B2C" w:rsidRPr="00957067" w:rsidRDefault="006A7B2C" w:rsidP="0034782D">
      <w:pPr>
        <w:spacing w:after="0" w:line="240" w:lineRule="auto"/>
        <w:ind w:right="140"/>
        <w:jc w:val="center"/>
        <w:rPr>
          <w:rFonts w:asciiTheme="majorHAnsi" w:eastAsia="Arial" w:hAnsiTheme="majorHAnsi" w:cstheme="majorHAnsi"/>
          <w:b/>
          <w:color w:val="000000"/>
        </w:rPr>
      </w:pPr>
      <w:r w:rsidRPr="00B400BC">
        <w:rPr>
          <w:rFonts w:asciiTheme="majorHAnsi" w:eastAsia="Arial" w:hAnsiTheme="majorHAnsi" w:cstheme="majorHAnsi"/>
          <w:b/>
          <w:noProof/>
          <w:color w:val="000000"/>
        </w:rPr>
        <w:t>UTZMG-LIC-LOCAL-SC-012/2022</w:t>
      </w:r>
    </w:p>
    <w:p w:rsidR="006A7B2C" w:rsidRPr="00293572" w:rsidRDefault="006A7B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A7B2C" w:rsidRPr="00293572" w:rsidRDefault="006A7B2C" w:rsidP="0034782D">
      <w:pPr>
        <w:spacing w:after="0" w:line="240" w:lineRule="auto"/>
        <w:rPr>
          <w:rFonts w:asciiTheme="majorHAnsi" w:eastAsia="Times New Roman" w:hAnsiTheme="majorHAnsi" w:cstheme="majorHAnsi"/>
        </w:rPr>
      </w:pPr>
    </w:p>
    <w:p w:rsidR="006A7B2C" w:rsidRPr="00293572" w:rsidRDefault="006A7B2C"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B400BC">
        <w:rPr>
          <w:rFonts w:asciiTheme="majorHAnsi" w:eastAsia="Arial" w:hAnsiTheme="majorHAnsi" w:cstheme="majorHAnsi"/>
          <w:b/>
          <w:noProof/>
          <w:color w:val="000000"/>
        </w:rPr>
        <w:t>Suministro y colocación cortinas enrollables</w:t>
      </w:r>
      <w:r w:rsidRPr="00293572">
        <w:rPr>
          <w:rFonts w:asciiTheme="majorHAnsi" w:eastAsia="Arial" w:hAnsiTheme="majorHAnsi" w:cstheme="majorHAnsi"/>
          <w:b/>
          <w:color w:val="000000"/>
        </w:rPr>
        <w:t>”</w:t>
      </w:r>
    </w:p>
    <w:p w:rsidR="006A7B2C" w:rsidRPr="00293572" w:rsidRDefault="006A7B2C">
      <w:pPr>
        <w:spacing w:after="240" w:line="240" w:lineRule="auto"/>
        <w:rPr>
          <w:rFonts w:asciiTheme="majorHAnsi" w:eastAsia="Times New Roman" w:hAnsiTheme="majorHAnsi" w:cstheme="majorHAnsi"/>
        </w:rPr>
      </w:pPr>
    </w:p>
    <w:p w:rsidR="006A7B2C" w:rsidRPr="00293572" w:rsidRDefault="006A7B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6A7B2C" w:rsidRPr="00293572" w:rsidRDefault="006A7B2C"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6A7B2C" w:rsidRPr="00293572" w:rsidRDefault="006A7B2C"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F68B6" w:rsidRDefault="008F68B6"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F68B6" w:rsidRDefault="008F68B6" w:rsidP="0045564B">
                      <w:pPr>
                        <w:textDirection w:val="btLr"/>
                      </w:pPr>
                    </w:p>
                  </w:txbxContent>
                </v:textbox>
                <w10:wrap anchorx="margin"/>
              </v:rect>
            </w:pict>
          </mc:Fallback>
        </mc:AlternateContent>
      </w: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6A7B2C" w:rsidRPr="00293572" w:rsidRDefault="006A7B2C"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F68B6" w:rsidRDefault="008F68B6"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F68B6" w:rsidRDefault="008F68B6" w:rsidP="0045564B">
                      <w:pPr>
                        <w:textDirection w:val="btLr"/>
                      </w:pPr>
                    </w:p>
                  </w:txbxContent>
                </v:textbox>
                <w10:wrap anchorx="margin"/>
              </v:rect>
            </w:pict>
          </mc:Fallback>
        </mc:AlternateContent>
      </w: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rsidP="0045564B">
      <w:pPr>
        <w:widowControl w:val="0"/>
        <w:spacing w:before="280"/>
        <w:jc w:val="center"/>
        <w:rPr>
          <w:rFonts w:asciiTheme="majorHAnsi" w:eastAsia="Arial" w:hAnsiTheme="majorHAnsi" w:cstheme="majorHAnsi"/>
          <w:b/>
          <w:i/>
          <w:smallCaps/>
          <w:color w:val="000000"/>
        </w:rPr>
      </w:pPr>
    </w:p>
    <w:p w:rsidR="006A7B2C" w:rsidRPr="00293572" w:rsidRDefault="006A7B2C"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6A7B2C" w:rsidRPr="00293572" w:rsidRDefault="006A7B2C" w:rsidP="0045564B">
      <w:pPr>
        <w:widowControl w:val="0"/>
        <w:spacing w:before="280"/>
        <w:jc w:val="center"/>
        <w:rPr>
          <w:rFonts w:asciiTheme="majorHAnsi" w:eastAsia="Arial" w:hAnsiTheme="majorHAnsi" w:cstheme="majorHAnsi"/>
          <w:b/>
          <w:color w:val="000000"/>
        </w:rPr>
      </w:pPr>
    </w:p>
    <w:p w:rsidR="006A7B2C" w:rsidRPr="00293572" w:rsidRDefault="006A7B2C">
      <w:pPr>
        <w:spacing w:after="0" w:line="240" w:lineRule="auto"/>
        <w:ind w:right="140"/>
        <w:jc w:val="center"/>
        <w:rPr>
          <w:rFonts w:asciiTheme="majorHAnsi" w:eastAsia="Century Gothic" w:hAnsiTheme="majorHAnsi" w:cstheme="majorHAnsi"/>
          <w:b/>
          <w:color w:val="080808"/>
        </w:rPr>
      </w:pPr>
    </w:p>
    <w:p w:rsidR="006A7B2C" w:rsidRDefault="006A7B2C">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6A7B2C" w:rsidRPr="001D1BF8" w:rsidRDefault="006A7B2C">
      <w:pPr>
        <w:spacing w:after="0" w:line="240" w:lineRule="auto"/>
        <w:ind w:right="140"/>
        <w:jc w:val="center"/>
        <w:rPr>
          <w:rFonts w:asciiTheme="majorHAnsi" w:eastAsia="Century Gothic" w:hAnsiTheme="majorHAnsi" w:cstheme="majorHAnsi"/>
          <w:b/>
          <w:color w:val="080808"/>
          <w:sz w:val="14"/>
          <w:szCs w:val="32"/>
        </w:rPr>
      </w:pPr>
    </w:p>
    <w:p w:rsidR="006A7B2C" w:rsidRPr="001D1BF8" w:rsidRDefault="006A7B2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6A7B2C" w:rsidRPr="00293572" w:rsidRDefault="006A7B2C">
      <w:pPr>
        <w:spacing w:after="0" w:line="240" w:lineRule="auto"/>
        <w:rPr>
          <w:rFonts w:asciiTheme="majorHAnsi" w:eastAsia="Times New Roman" w:hAnsiTheme="majorHAnsi" w:cstheme="majorHAnsi"/>
        </w:rPr>
      </w:pPr>
    </w:p>
    <w:p w:rsidR="006A7B2C" w:rsidRPr="00293572" w:rsidRDefault="006A7B2C">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6A7B2C" w:rsidRPr="00293572" w:rsidRDefault="006A7B2C">
      <w:pPr>
        <w:shd w:val="clear" w:color="auto" w:fill="FFFFFF"/>
        <w:spacing w:after="0" w:line="240" w:lineRule="auto"/>
        <w:ind w:right="140"/>
        <w:jc w:val="both"/>
        <w:rPr>
          <w:rFonts w:asciiTheme="majorHAnsi" w:eastAsia="Times New Roman" w:hAnsiTheme="majorHAnsi" w:cstheme="majorHAnsi"/>
        </w:rPr>
      </w:pPr>
    </w:p>
    <w:p w:rsidR="006A7B2C" w:rsidRPr="00293572" w:rsidRDefault="006A7B2C"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6A7B2C" w:rsidRPr="00293572" w:rsidRDefault="006A7B2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6A7B2C" w:rsidRPr="00293572" w:rsidRDefault="006A7B2C">
      <w:pPr>
        <w:spacing w:after="0" w:line="240" w:lineRule="auto"/>
        <w:ind w:right="140"/>
        <w:jc w:val="both"/>
        <w:rPr>
          <w:rFonts w:asciiTheme="majorHAnsi" w:eastAsia="Times New Roman" w:hAnsiTheme="majorHAnsi" w:cstheme="majorHAnsi"/>
        </w:rPr>
      </w:pPr>
    </w:p>
    <w:p w:rsidR="006A7B2C" w:rsidRPr="00293572" w:rsidRDefault="006A7B2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6A7B2C" w:rsidRPr="00293572" w:rsidRDefault="006A7B2C">
      <w:pPr>
        <w:spacing w:after="0" w:line="240" w:lineRule="auto"/>
        <w:ind w:right="140"/>
        <w:jc w:val="both"/>
        <w:rPr>
          <w:rFonts w:asciiTheme="majorHAnsi" w:eastAsia="Times New Roman" w:hAnsiTheme="majorHAnsi" w:cstheme="majorHAnsi"/>
        </w:rPr>
      </w:pPr>
    </w:p>
    <w:p w:rsidR="006A7B2C" w:rsidRDefault="006A7B2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6A7B2C" w:rsidRPr="00293572" w:rsidRDefault="006A7B2C">
      <w:pPr>
        <w:spacing w:after="0" w:line="240" w:lineRule="auto"/>
        <w:ind w:right="140"/>
        <w:jc w:val="both"/>
        <w:rPr>
          <w:rFonts w:asciiTheme="majorHAnsi" w:eastAsia="Times New Roman" w:hAnsiTheme="majorHAnsi" w:cstheme="majorHAnsi"/>
        </w:rPr>
      </w:pPr>
    </w:p>
    <w:p w:rsidR="006A7B2C" w:rsidRDefault="006A7B2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6A7B2C" w:rsidRDefault="006A7B2C">
      <w:pPr>
        <w:spacing w:after="0" w:line="240" w:lineRule="auto"/>
        <w:ind w:right="140"/>
        <w:jc w:val="both"/>
        <w:rPr>
          <w:rFonts w:asciiTheme="majorHAnsi" w:eastAsia="Century Gothic" w:hAnsiTheme="majorHAnsi" w:cstheme="majorHAnsi"/>
          <w:smallCaps/>
          <w:color w:val="000000"/>
        </w:rPr>
      </w:pPr>
    </w:p>
    <w:p w:rsidR="006A7B2C" w:rsidRDefault="006A7B2C">
      <w:pPr>
        <w:spacing w:after="0" w:line="240" w:lineRule="auto"/>
        <w:ind w:right="140"/>
        <w:jc w:val="both"/>
        <w:rPr>
          <w:rFonts w:asciiTheme="majorHAnsi" w:eastAsia="Century Gothic" w:hAnsiTheme="majorHAnsi" w:cstheme="majorHAnsi"/>
          <w:smallCaps/>
          <w:color w:val="000000"/>
        </w:rPr>
      </w:pPr>
    </w:p>
    <w:p w:rsidR="006A7B2C" w:rsidRDefault="006A7B2C">
      <w:pPr>
        <w:spacing w:after="0" w:line="240" w:lineRule="auto"/>
        <w:ind w:right="140"/>
        <w:jc w:val="both"/>
        <w:rPr>
          <w:rFonts w:asciiTheme="majorHAnsi" w:eastAsia="Century Gothic" w:hAnsiTheme="majorHAnsi" w:cstheme="majorHAnsi"/>
          <w:smallCaps/>
          <w:color w:val="000000"/>
        </w:rPr>
      </w:pPr>
    </w:p>
    <w:p w:rsidR="006A7B2C" w:rsidRDefault="006A7B2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6A7B2C" w:rsidRDefault="006A7B2C">
      <w:pPr>
        <w:spacing w:after="0" w:line="240" w:lineRule="auto"/>
        <w:ind w:right="140"/>
        <w:jc w:val="both"/>
        <w:rPr>
          <w:rFonts w:asciiTheme="majorHAnsi" w:eastAsia="Century Gothic" w:hAnsiTheme="majorHAnsi" w:cstheme="majorHAnsi"/>
          <w:color w:val="000000"/>
        </w:rPr>
      </w:pPr>
    </w:p>
    <w:p w:rsidR="006A7B2C" w:rsidRDefault="006A7B2C">
      <w:pPr>
        <w:spacing w:after="0" w:line="240" w:lineRule="auto"/>
        <w:ind w:right="140"/>
        <w:jc w:val="both"/>
        <w:rPr>
          <w:rFonts w:asciiTheme="majorHAnsi" w:eastAsia="Century Gothic" w:hAnsiTheme="majorHAnsi" w:cstheme="majorHAnsi"/>
          <w:color w:val="000000"/>
        </w:rPr>
        <w:sectPr w:rsidR="006A7B2C" w:rsidSect="006A7B2C">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6A7B2C" w:rsidRPr="00293572" w:rsidRDefault="006A7B2C">
      <w:pPr>
        <w:spacing w:after="0" w:line="240" w:lineRule="auto"/>
        <w:ind w:right="140"/>
        <w:jc w:val="both"/>
        <w:rPr>
          <w:rFonts w:asciiTheme="majorHAnsi" w:eastAsia="Times New Roman" w:hAnsiTheme="majorHAnsi" w:cstheme="majorHAnsi"/>
        </w:rPr>
      </w:pPr>
    </w:p>
    <w:sectPr w:rsidR="006A7B2C" w:rsidRPr="00293572" w:rsidSect="006A7B2C">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B6" w:rsidRDefault="008F68B6" w:rsidP="00293572">
      <w:pPr>
        <w:spacing w:after="0" w:line="240" w:lineRule="auto"/>
      </w:pPr>
      <w:r>
        <w:separator/>
      </w:r>
    </w:p>
  </w:endnote>
  <w:endnote w:type="continuationSeparator" w:id="0">
    <w:p w:rsidR="008F68B6" w:rsidRDefault="008F68B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B6" w:rsidRPr="00EA1DFA" w:rsidRDefault="008F68B6" w:rsidP="004908A3">
    <w:pPr>
      <w:tabs>
        <w:tab w:val="center" w:pos="4550"/>
        <w:tab w:val="left" w:pos="5818"/>
      </w:tabs>
      <w:spacing w:after="0" w:line="240" w:lineRule="auto"/>
      <w:ind w:right="261"/>
      <w:jc w:val="center"/>
      <w:rPr>
        <w:sz w:val="16"/>
        <w:szCs w:val="16"/>
      </w:rPr>
    </w:pPr>
    <w:r w:rsidRPr="00B400BC">
      <w:rPr>
        <w:noProof/>
        <w:sz w:val="16"/>
        <w:szCs w:val="16"/>
      </w:rPr>
      <w:t>UTZMG-LIC-LOCAL-SC-012/2022</w:t>
    </w:r>
    <w:r w:rsidRPr="00EA1DFA">
      <w:rPr>
        <w:sz w:val="16"/>
        <w:szCs w:val="16"/>
      </w:rPr>
      <w:t xml:space="preserve"> “</w:t>
    </w:r>
    <w:r w:rsidRPr="00B400BC">
      <w:rPr>
        <w:noProof/>
        <w:sz w:val="16"/>
        <w:szCs w:val="16"/>
      </w:rPr>
      <w:t>Suministro y colocación cortinas enrollables</w:t>
    </w:r>
    <w:r w:rsidRPr="00EA1DFA">
      <w:rPr>
        <w:sz w:val="16"/>
        <w:szCs w:val="16"/>
      </w:rPr>
      <w:t>”</w:t>
    </w:r>
  </w:p>
  <w:p w:rsidR="008F68B6" w:rsidRPr="00245D9D" w:rsidRDefault="008F68B6"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2590F" w:rsidRPr="00D2590F">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D2590F" w:rsidRPr="00D2590F">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B6" w:rsidRPr="00EA1DFA" w:rsidRDefault="008F68B6" w:rsidP="004908A3">
    <w:pPr>
      <w:tabs>
        <w:tab w:val="center" w:pos="4550"/>
        <w:tab w:val="left" w:pos="5818"/>
      </w:tabs>
      <w:spacing w:after="0" w:line="240" w:lineRule="auto"/>
      <w:ind w:right="261"/>
      <w:jc w:val="center"/>
      <w:rPr>
        <w:sz w:val="16"/>
        <w:szCs w:val="16"/>
      </w:rPr>
    </w:pPr>
    <w:r w:rsidRPr="00B400BC">
      <w:rPr>
        <w:noProof/>
        <w:sz w:val="16"/>
        <w:szCs w:val="16"/>
      </w:rPr>
      <w:t>UTZMG-LIC-LOCAL-SC-012/2022</w:t>
    </w:r>
    <w:r w:rsidRPr="00EA1DFA">
      <w:rPr>
        <w:sz w:val="16"/>
        <w:szCs w:val="16"/>
      </w:rPr>
      <w:t xml:space="preserve"> “</w:t>
    </w:r>
    <w:r w:rsidRPr="00B400BC">
      <w:rPr>
        <w:noProof/>
        <w:sz w:val="16"/>
        <w:szCs w:val="16"/>
      </w:rPr>
      <w:t>Suministro y colocación cortinas enrollables</w:t>
    </w:r>
    <w:r w:rsidRPr="00EA1DFA">
      <w:rPr>
        <w:sz w:val="16"/>
        <w:szCs w:val="16"/>
      </w:rPr>
      <w:t>”</w:t>
    </w:r>
  </w:p>
  <w:p w:rsidR="008F68B6" w:rsidRPr="00245D9D" w:rsidRDefault="008F68B6"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EB0CB75" wp14:editId="4F7A022C">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6A7B2C">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8B1B03" w:rsidRPr="008B1B03">
      <w:rPr>
        <w:noProof/>
        <w:sz w:val="16"/>
        <w:szCs w:val="16"/>
        <w:lang w:val="es-ES"/>
      </w:rPr>
      <w:t>40</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B6" w:rsidRDefault="008F68B6" w:rsidP="00293572">
      <w:pPr>
        <w:spacing w:after="0" w:line="240" w:lineRule="auto"/>
      </w:pPr>
      <w:r>
        <w:separator/>
      </w:r>
    </w:p>
  </w:footnote>
  <w:footnote w:type="continuationSeparator" w:id="0">
    <w:p w:rsidR="008F68B6" w:rsidRDefault="008F68B6"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B6" w:rsidRPr="00181306" w:rsidRDefault="008F68B6"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8F68B6" w:rsidRPr="00181306" w:rsidRDefault="008F68B6" w:rsidP="00F12A21">
    <w:pPr>
      <w:pStyle w:val="Encabezado"/>
      <w:jc w:val="center"/>
      <w:rPr>
        <w:sz w:val="20"/>
      </w:rPr>
    </w:pPr>
    <w:r w:rsidRPr="00181306">
      <w:rPr>
        <w:sz w:val="20"/>
      </w:rPr>
      <w:t>DE LA ZONA METROPOLITANA DE GUADALAJARA</w:t>
    </w:r>
  </w:p>
  <w:p w:rsidR="008F68B6" w:rsidRDefault="008F68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87D66"/>
    <w:rsid w:val="000A1510"/>
    <w:rsid w:val="000C182E"/>
    <w:rsid w:val="000C2342"/>
    <w:rsid w:val="000C28D4"/>
    <w:rsid w:val="000C635F"/>
    <w:rsid w:val="000D47A3"/>
    <w:rsid w:val="000D7D0A"/>
    <w:rsid w:val="000E0B3A"/>
    <w:rsid w:val="000E1C28"/>
    <w:rsid w:val="000E258A"/>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04C9"/>
    <w:rsid w:val="0028573D"/>
    <w:rsid w:val="00293572"/>
    <w:rsid w:val="00296FE9"/>
    <w:rsid w:val="002A26ED"/>
    <w:rsid w:val="002B7C31"/>
    <w:rsid w:val="002D00C0"/>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15EED"/>
    <w:rsid w:val="00624004"/>
    <w:rsid w:val="006320F5"/>
    <w:rsid w:val="006331D5"/>
    <w:rsid w:val="0064054F"/>
    <w:rsid w:val="00647E71"/>
    <w:rsid w:val="006517F0"/>
    <w:rsid w:val="0065555E"/>
    <w:rsid w:val="00657007"/>
    <w:rsid w:val="00660B01"/>
    <w:rsid w:val="00664E5D"/>
    <w:rsid w:val="0067115B"/>
    <w:rsid w:val="006714AE"/>
    <w:rsid w:val="00680815"/>
    <w:rsid w:val="006809DF"/>
    <w:rsid w:val="0068681A"/>
    <w:rsid w:val="00691AAB"/>
    <w:rsid w:val="0069527F"/>
    <w:rsid w:val="00695845"/>
    <w:rsid w:val="006A2900"/>
    <w:rsid w:val="006A4725"/>
    <w:rsid w:val="006A7B2C"/>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31425"/>
    <w:rsid w:val="0073279A"/>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1B03"/>
    <w:rsid w:val="008B3B49"/>
    <w:rsid w:val="008B5390"/>
    <w:rsid w:val="008B70D6"/>
    <w:rsid w:val="008C2903"/>
    <w:rsid w:val="008C30A8"/>
    <w:rsid w:val="008C68DD"/>
    <w:rsid w:val="008C6FB3"/>
    <w:rsid w:val="008D7B05"/>
    <w:rsid w:val="008F063A"/>
    <w:rsid w:val="008F1991"/>
    <w:rsid w:val="008F54CC"/>
    <w:rsid w:val="008F68B6"/>
    <w:rsid w:val="009004F3"/>
    <w:rsid w:val="00905F79"/>
    <w:rsid w:val="00912880"/>
    <w:rsid w:val="00920DAD"/>
    <w:rsid w:val="009236A0"/>
    <w:rsid w:val="0092523B"/>
    <w:rsid w:val="00926920"/>
    <w:rsid w:val="00943277"/>
    <w:rsid w:val="0094521F"/>
    <w:rsid w:val="00951211"/>
    <w:rsid w:val="00954553"/>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E50DE"/>
    <w:rsid w:val="009F5339"/>
    <w:rsid w:val="009F5BA2"/>
    <w:rsid w:val="009F6A78"/>
    <w:rsid w:val="009F7450"/>
    <w:rsid w:val="00A02AD4"/>
    <w:rsid w:val="00A039B9"/>
    <w:rsid w:val="00A137FC"/>
    <w:rsid w:val="00A16B82"/>
    <w:rsid w:val="00A21FB8"/>
    <w:rsid w:val="00A237C4"/>
    <w:rsid w:val="00A379BB"/>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D5919"/>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17047"/>
    <w:rsid w:val="00D206D4"/>
    <w:rsid w:val="00D23B99"/>
    <w:rsid w:val="00D254F7"/>
    <w:rsid w:val="00D2590F"/>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D3C3-33E8-4912-9DC2-5156A0B6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4622</Words>
  <Characters>25424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2022-11-23T19:15:00Z</cp:lastPrinted>
  <dcterms:created xsi:type="dcterms:W3CDTF">2022-11-23T19:35:00Z</dcterms:created>
  <dcterms:modified xsi:type="dcterms:W3CDTF">2022-11-23T19:35:00Z</dcterms:modified>
</cp:coreProperties>
</file>